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64055C86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8BECEDD" w:rsidR="0012209D" w:rsidRDefault="009459F9" w:rsidP="00321CAA">
            <w:r>
              <w:t>30</w:t>
            </w:r>
            <w:r w:rsidR="41A7A694">
              <w:t>/07/2021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1901"/>
        <w:gridCol w:w="4553"/>
        <w:gridCol w:w="845"/>
        <w:gridCol w:w="711"/>
        <w:gridCol w:w="1018"/>
      </w:tblGrid>
      <w:tr w:rsidR="0012209D" w14:paraId="15BF086F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4"/>
          </w:tcPr>
          <w:p w14:paraId="15BF086E" w14:textId="2347D416" w:rsidR="0012209D" w:rsidRPr="00447FD8" w:rsidRDefault="00484DD7" w:rsidP="00E83015">
            <w:pPr>
              <w:rPr>
                <w:b/>
                <w:bCs/>
              </w:rPr>
            </w:pPr>
            <w:r w:rsidRPr="64055C86">
              <w:rPr>
                <w:b/>
                <w:bCs/>
              </w:rPr>
              <w:t>Sport</w:t>
            </w:r>
            <w:r w:rsidR="11D24E49" w:rsidRPr="64055C86">
              <w:rPr>
                <w:b/>
                <w:bCs/>
              </w:rPr>
              <w:t xml:space="preserve"> </w:t>
            </w:r>
            <w:r w:rsidR="000C0C7D">
              <w:rPr>
                <w:b/>
                <w:bCs/>
              </w:rPr>
              <w:t>Operations</w:t>
            </w:r>
            <w:r w:rsidR="00E83015">
              <w:rPr>
                <w:b/>
                <w:bCs/>
              </w:rPr>
              <w:t xml:space="preserve"> </w:t>
            </w:r>
            <w:r w:rsidR="11D24E49" w:rsidRPr="64055C86">
              <w:rPr>
                <w:b/>
                <w:bCs/>
              </w:rPr>
              <w:t>Assistant (Lifeguard)</w:t>
            </w:r>
          </w:p>
        </w:tc>
      </w:tr>
      <w:tr w:rsidR="0012209D" w14:paraId="15BF0875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127" w:type="dxa"/>
            <w:gridSpan w:val="4"/>
          </w:tcPr>
          <w:p w14:paraId="15BF0874" w14:textId="2810C458" w:rsidR="0012209D" w:rsidRDefault="00E439C0" w:rsidP="00E439C0">
            <w:r>
              <w:t xml:space="preserve">Sport and Wellbeing </w:t>
            </w:r>
          </w:p>
        </w:tc>
      </w:tr>
      <w:tr w:rsidR="00746AEB" w14:paraId="07201851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27" w:type="dxa"/>
            <w:gridSpan w:val="4"/>
          </w:tcPr>
          <w:p w14:paraId="7A897A27" w14:textId="26491A4B" w:rsidR="00746AEB" w:rsidRDefault="00E439C0" w:rsidP="00321CAA">
            <w:r>
              <w:t>Student Services</w:t>
            </w:r>
          </w:p>
        </w:tc>
      </w:tr>
      <w:tr w:rsidR="0012209D" w14:paraId="15BF087A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3" w:type="dxa"/>
          </w:tcPr>
          <w:p w14:paraId="15BF0877" w14:textId="71B63210" w:rsidR="0012209D" w:rsidRDefault="008E7B3E" w:rsidP="00E439C0">
            <w:r>
              <w:t xml:space="preserve">Community and Operational </w:t>
            </w:r>
            <w:r w:rsidR="00DA41F1">
              <w:t>(</w:t>
            </w:r>
            <w:r w:rsidR="00E439C0">
              <w:t>CAO</w:t>
            </w:r>
            <w:r w:rsidR="00DA41F1">
              <w:t>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9" w:type="dxa"/>
            <w:gridSpan w:val="2"/>
          </w:tcPr>
          <w:p w14:paraId="15BF0879" w14:textId="4CBC3379" w:rsidR="0012209D" w:rsidRDefault="00D93D4A" w:rsidP="00321CAA">
            <w:r>
              <w:t>2a</w:t>
            </w:r>
          </w:p>
        </w:tc>
      </w:tr>
      <w:tr w:rsidR="0012209D" w14:paraId="15BF087E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27" w:type="dxa"/>
            <w:gridSpan w:val="4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27" w:type="dxa"/>
            <w:gridSpan w:val="4"/>
          </w:tcPr>
          <w:p w14:paraId="15BF0880" w14:textId="52BAB259" w:rsidR="0012209D" w:rsidRPr="005508A2" w:rsidRDefault="50989DBD" w:rsidP="00D93D4A">
            <w:r>
              <w:t>Operations Supervisor (Health and safety)</w:t>
            </w:r>
          </w:p>
        </w:tc>
      </w:tr>
      <w:tr w:rsidR="0012209D" w14:paraId="15BF0884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27" w:type="dxa"/>
            <w:gridSpan w:val="4"/>
          </w:tcPr>
          <w:p w14:paraId="15BF0883" w14:textId="0E16A0FA" w:rsidR="0012209D" w:rsidRPr="005508A2" w:rsidRDefault="00D93D4A" w:rsidP="00321CAA">
            <w:r>
              <w:t>N/A</w:t>
            </w:r>
          </w:p>
        </w:tc>
      </w:tr>
      <w:tr w:rsidR="0012209D" w14:paraId="15BF0887" w14:textId="77777777" w:rsidTr="5733FF0D">
        <w:tc>
          <w:tcPr>
            <w:tcW w:w="2500" w:type="dxa"/>
            <w:gridSpan w:val="2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27" w:type="dxa"/>
            <w:gridSpan w:val="4"/>
          </w:tcPr>
          <w:p w14:paraId="15BF0886" w14:textId="152A53BD" w:rsidR="0012209D" w:rsidRPr="005508A2" w:rsidRDefault="0012209D" w:rsidP="00E439C0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  <w:tr w:rsidR="0012209D" w14:paraId="15BF088A" w14:textId="77777777" w:rsidTr="5733FF0D">
        <w:tc>
          <w:tcPr>
            <w:tcW w:w="9627" w:type="dxa"/>
            <w:gridSpan w:val="6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5733FF0D">
        <w:trPr>
          <w:trHeight w:val="1134"/>
        </w:trPr>
        <w:tc>
          <w:tcPr>
            <w:tcW w:w="9627" w:type="dxa"/>
            <w:gridSpan w:val="6"/>
          </w:tcPr>
          <w:p w14:paraId="39FFB18D" w14:textId="77777777" w:rsidR="003F3E69" w:rsidRPr="003F3E69" w:rsidRDefault="003F3E69" w:rsidP="003F3E69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13"/>
            </w:tblGrid>
            <w:tr w:rsidR="003F3E69" w:rsidRPr="003F3E69" w14:paraId="5FBC639F" w14:textId="77777777" w:rsidTr="10534CFE">
              <w:trPr>
                <w:trHeight w:val="291"/>
              </w:trPr>
              <w:tc>
                <w:tcPr>
                  <w:tcW w:w="0" w:type="auto"/>
                </w:tcPr>
                <w:p w14:paraId="214B45AB" w14:textId="3663C894" w:rsidR="003F3E69" w:rsidRPr="003F3E69" w:rsidRDefault="00C659E4" w:rsidP="003F3E69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post holder is responsible for</w:t>
                  </w:r>
                  <w:r w:rsidR="345E315E" w:rsidRPr="10534CFE">
                    <w:rPr>
                      <w:sz w:val="18"/>
                      <w:szCs w:val="18"/>
                    </w:rPr>
                    <w:t xml:space="preserve"> contribut</w:t>
                  </w:r>
                  <w:r>
                    <w:rPr>
                      <w:sz w:val="18"/>
                      <w:szCs w:val="18"/>
                    </w:rPr>
                    <w:t>ing</w:t>
                  </w:r>
                  <w:r w:rsidR="345E315E" w:rsidRPr="10534CFE">
                    <w:rPr>
                      <w:sz w:val="18"/>
                      <w:szCs w:val="18"/>
                    </w:rPr>
                    <w:t xml:space="preserve"> to the</w:t>
                  </w:r>
                  <w:r w:rsidR="039E025C" w:rsidRPr="10534CFE">
                    <w:rPr>
                      <w:sz w:val="18"/>
                      <w:szCs w:val="18"/>
                    </w:rPr>
                    <w:t xml:space="preserve"> operational running </w:t>
                  </w:r>
                  <w:r w:rsidR="78389A76" w:rsidRPr="10534CFE">
                    <w:rPr>
                      <w:sz w:val="18"/>
                      <w:szCs w:val="18"/>
                    </w:rPr>
                    <w:t>of</w:t>
                  </w:r>
                  <w:r w:rsidR="039E025C" w:rsidRPr="10534CFE">
                    <w:rPr>
                      <w:sz w:val="18"/>
                      <w:szCs w:val="18"/>
                    </w:rPr>
                    <w:t xml:space="preserve"> the sports facilities, </w:t>
                  </w:r>
                  <w:r w:rsidR="5F1F3532" w:rsidRPr="10534CFE">
                    <w:rPr>
                      <w:sz w:val="18"/>
                      <w:szCs w:val="18"/>
                    </w:rPr>
                    <w:t>by providing</w:t>
                  </w:r>
                  <w:r w:rsidR="345E315E" w:rsidRPr="10534CFE">
                    <w:rPr>
                      <w:sz w:val="18"/>
                      <w:szCs w:val="18"/>
                    </w:rPr>
                    <w:t xml:space="preserve"> a high standard of </w:t>
                  </w:r>
                  <w:r w:rsidR="0FBECEED" w:rsidRPr="10534CFE">
                    <w:rPr>
                      <w:sz w:val="18"/>
                      <w:szCs w:val="18"/>
                    </w:rPr>
                    <w:t xml:space="preserve">customer </w:t>
                  </w:r>
                  <w:r w:rsidR="282E6DDB" w:rsidRPr="10534CFE">
                    <w:rPr>
                      <w:sz w:val="18"/>
                      <w:szCs w:val="18"/>
                    </w:rPr>
                    <w:t>service provision</w:t>
                  </w:r>
                  <w:r w:rsidR="345E315E" w:rsidRPr="10534CFE">
                    <w:rPr>
                      <w:sz w:val="18"/>
                      <w:szCs w:val="18"/>
                    </w:rPr>
                    <w:t>. To assist the users of the sports facilities to gain full benefit and enjoyment from their visit</w:t>
                  </w:r>
                  <w:r w:rsidR="222C0A06" w:rsidRPr="10534CFE">
                    <w:rPr>
                      <w:sz w:val="18"/>
                      <w:szCs w:val="18"/>
                    </w:rPr>
                    <w:t xml:space="preserve">, ensuring </w:t>
                  </w:r>
                  <w:r w:rsidR="345E315E" w:rsidRPr="10534CFE">
                    <w:rPr>
                      <w:sz w:val="18"/>
                      <w:szCs w:val="18"/>
                    </w:rPr>
                    <w:t>participants’ safety</w:t>
                  </w:r>
                  <w:r w:rsidR="35F9ECE7" w:rsidRPr="10534CFE">
                    <w:rPr>
                      <w:sz w:val="18"/>
                      <w:szCs w:val="18"/>
                    </w:rPr>
                    <w:t xml:space="preserve"> is maintained.</w:t>
                  </w:r>
                </w:p>
              </w:tc>
            </w:tr>
          </w:tbl>
          <w:p w14:paraId="15BF088B" w14:textId="720F7B93" w:rsidR="0012209D" w:rsidRDefault="0012209D" w:rsidP="00484DD7">
            <w:pPr>
              <w:tabs>
                <w:tab w:val="left" w:pos="1035"/>
              </w:tabs>
            </w:pPr>
          </w:p>
        </w:tc>
      </w:tr>
      <w:tr w:rsidR="0012209D" w14:paraId="15BF0890" w14:textId="77777777" w:rsidTr="5733FF0D">
        <w:trPr>
          <w:cantSplit/>
          <w:tblHeader/>
        </w:trPr>
        <w:tc>
          <w:tcPr>
            <w:tcW w:w="8609" w:type="dxa"/>
            <w:gridSpan w:val="5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8" w14:textId="77777777" w:rsidTr="5733FF0D">
        <w:trPr>
          <w:cantSplit/>
          <w:trHeight w:val="705"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gridSpan w:val="4"/>
            <w:tcBorders>
              <w:left w:val="nil"/>
            </w:tcBorders>
          </w:tcPr>
          <w:p w14:paraId="15BF0896" w14:textId="2B482055" w:rsidR="0012209D" w:rsidRPr="00F566DC" w:rsidRDefault="003F3E69" w:rsidP="003F3E69">
            <w:pPr>
              <w:pStyle w:val="Default"/>
              <w:rPr>
                <w:sz w:val="18"/>
                <w:szCs w:val="18"/>
              </w:rPr>
            </w:pPr>
            <w:r w:rsidRPr="10534CFE">
              <w:rPr>
                <w:sz w:val="18"/>
                <w:szCs w:val="18"/>
              </w:rPr>
              <w:t xml:space="preserve">To ensure customers can access the sports facilities safely </w:t>
            </w:r>
            <w:r w:rsidR="00F00F07">
              <w:rPr>
                <w:sz w:val="18"/>
                <w:szCs w:val="18"/>
              </w:rPr>
              <w:t>for example conducting</w:t>
            </w:r>
            <w:r w:rsidR="00CE169F">
              <w:rPr>
                <w:sz w:val="18"/>
                <w:szCs w:val="18"/>
              </w:rPr>
              <w:t xml:space="preserve"> building checks</w:t>
            </w:r>
            <w:r w:rsidRPr="10534CFE">
              <w:rPr>
                <w:sz w:val="18"/>
                <w:szCs w:val="18"/>
              </w:rPr>
              <w:t xml:space="preserve">, life guarding and checking that they follow the displayed regulations </w:t>
            </w:r>
            <w:r w:rsidR="70350048" w:rsidRPr="10534CFE">
              <w:rPr>
                <w:sz w:val="18"/>
                <w:szCs w:val="18"/>
              </w:rPr>
              <w:t xml:space="preserve">regarding </w:t>
            </w:r>
            <w:r w:rsidR="00F00F07">
              <w:rPr>
                <w:sz w:val="18"/>
                <w:szCs w:val="18"/>
              </w:rPr>
              <w:t xml:space="preserve">prevention of </w:t>
            </w:r>
            <w:r w:rsidRPr="10534CFE">
              <w:rPr>
                <w:sz w:val="18"/>
                <w:szCs w:val="18"/>
              </w:rPr>
              <w:t>accidents and emergencies</w:t>
            </w:r>
            <w:r w:rsidR="05193161" w:rsidRPr="10534CFE">
              <w:rPr>
                <w:sz w:val="18"/>
                <w:szCs w:val="18"/>
              </w:rPr>
              <w:t>.</w:t>
            </w:r>
          </w:p>
        </w:tc>
        <w:tc>
          <w:tcPr>
            <w:tcW w:w="1018" w:type="dxa"/>
          </w:tcPr>
          <w:p w14:paraId="15BF0897" w14:textId="586C5CCF" w:rsidR="0012209D" w:rsidRDefault="003F3E69" w:rsidP="00AF7F65">
            <w:r>
              <w:t>40</w:t>
            </w:r>
            <w:r w:rsidR="00343D93">
              <w:t xml:space="preserve"> %</w:t>
            </w:r>
          </w:p>
        </w:tc>
      </w:tr>
      <w:tr w:rsidR="0012209D" w14:paraId="15BF089C" w14:textId="77777777" w:rsidTr="5733FF0D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gridSpan w:val="4"/>
            <w:tcBorders>
              <w:left w:val="nil"/>
            </w:tcBorders>
          </w:tcPr>
          <w:p w14:paraId="15BF089A" w14:textId="578058FE" w:rsidR="0012209D" w:rsidRPr="00F566DC" w:rsidRDefault="003F3E69" w:rsidP="003F3E69">
            <w:pPr>
              <w:pStyle w:val="Default"/>
              <w:rPr>
                <w:sz w:val="18"/>
                <w:szCs w:val="18"/>
              </w:rPr>
            </w:pPr>
            <w:r w:rsidRPr="10534CFE">
              <w:rPr>
                <w:sz w:val="18"/>
                <w:szCs w:val="18"/>
              </w:rPr>
              <w:t xml:space="preserve">To </w:t>
            </w:r>
            <w:r w:rsidR="09C85701" w:rsidRPr="10534CFE">
              <w:rPr>
                <w:sz w:val="18"/>
                <w:szCs w:val="18"/>
              </w:rPr>
              <w:t>champion our customer excellence model</w:t>
            </w:r>
            <w:r w:rsidR="6F33CC62" w:rsidRPr="10534CFE">
              <w:rPr>
                <w:sz w:val="18"/>
                <w:szCs w:val="18"/>
              </w:rPr>
              <w:t xml:space="preserve">, providing </w:t>
            </w:r>
            <w:r w:rsidRPr="10534CFE">
              <w:rPr>
                <w:sz w:val="18"/>
                <w:szCs w:val="18"/>
              </w:rPr>
              <w:t>the greatest</w:t>
            </w:r>
            <w:r w:rsidR="1CAE8692" w:rsidRPr="10534CFE">
              <w:rPr>
                <w:sz w:val="18"/>
                <w:szCs w:val="18"/>
              </w:rPr>
              <w:t xml:space="preserve"> quality of service.</w:t>
            </w:r>
            <w:r w:rsidRPr="10534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</w:tcPr>
          <w:p w14:paraId="15BF089B" w14:textId="12122287" w:rsidR="0012209D" w:rsidRDefault="00636352" w:rsidP="00321CAA">
            <w:r>
              <w:t>2</w:t>
            </w:r>
            <w:r w:rsidR="003F3E69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5733FF0D">
        <w:trPr>
          <w:cantSplit/>
          <w:trHeight w:val="300"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gridSpan w:val="4"/>
            <w:tcBorders>
              <w:left w:val="nil"/>
            </w:tcBorders>
          </w:tcPr>
          <w:p w14:paraId="15BF089E" w14:textId="3426C144" w:rsidR="0012209D" w:rsidRPr="00F566DC" w:rsidRDefault="71E216EB" w:rsidP="003F3E69">
            <w:pPr>
              <w:pStyle w:val="Default"/>
              <w:rPr>
                <w:sz w:val="18"/>
                <w:szCs w:val="18"/>
              </w:rPr>
            </w:pPr>
            <w:r w:rsidRPr="10534CFE">
              <w:rPr>
                <w:sz w:val="18"/>
                <w:szCs w:val="18"/>
              </w:rPr>
              <w:t>To maintain the cleanliness of all areas of the facilit</w:t>
            </w:r>
            <w:r w:rsidR="5276F3FF" w:rsidRPr="10534CFE">
              <w:rPr>
                <w:sz w:val="18"/>
                <w:szCs w:val="18"/>
              </w:rPr>
              <w:t>ies</w:t>
            </w:r>
            <w:r w:rsidRPr="10534CFE">
              <w:rPr>
                <w:sz w:val="18"/>
                <w:szCs w:val="18"/>
              </w:rPr>
              <w:t xml:space="preserve"> particularly </w:t>
            </w:r>
            <w:r w:rsidR="6A2AC647" w:rsidRPr="10534CFE">
              <w:rPr>
                <w:sz w:val="18"/>
                <w:szCs w:val="18"/>
              </w:rPr>
              <w:t>regarding</w:t>
            </w:r>
            <w:r w:rsidRPr="10534CFE">
              <w:rPr>
                <w:sz w:val="18"/>
                <w:szCs w:val="18"/>
              </w:rPr>
              <w:t xml:space="preserve"> spillage, breakages. </w:t>
            </w:r>
          </w:p>
        </w:tc>
        <w:tc>
          <w:tcPr>
            <w:tcW w:w="1018" w:type="dxa"/>
          </w:tcPr>
          <w:p w14:paraId="15BF089F" w14:textId="1AFF886B" w:rsidR="0012209D" w:rsidRDefault="497E667F" w:rsidP="00321CAA">
            <w:r>
              <w:t>1</w:t>
            </w:r>
            <w:r w:rsidR="54BB9AD3">
              <w:t>5</w:t>
            </w:r>
            <w:r w:rsidR="0CD9ACF3">
              <w:t xml:space="preserve"> %</w:t>
            </w:r>
          </w:p>
        </w:tc>
      </w:tr>
      <w:tr w:rsidR="0012209D" w14:paraId="15BF08A4" w14:textId="77777777" w:rsidTr="5733FF0D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gridSpan w:val="4"/>
            <w:tcBorders>
              <w:left w:val="nil"/>
            </w:tcBorders>
          </w:tcPr>
          <w:p w14:paraId="15BF08A2" w14:textId="19D848C3" w:rsidR="0012209D" w:rsidRPr="00F566DC" w:rsidRDefault="003F3E69">
            <w:pPr>
              <w:pStyle w:val="Default"/>
              <w:rPr>
                <w:sz w:val="18"/>
                <w:szCs w:val="18"/>
              </w:rPr>
            </w:pPr>
            <w:r w:rsidRPr="10534CFE">
              <w:rPr>
                <w:sz w:val="18"/>
                <w:szCs w:val="18"/>
              </w:rPr>
              <w:t xml:space="preserve">To set up and take down equipment as required in all </w:t>
            </w:r>
            <w:r w:rsidR="00E83015" w:rsidRPr="10534CFE">
              <w:rPr>
                <w:sz w:val="18"/>
                <w:szCs w:val="18"/>
              </w:rPr>
              <w:t xml:space="preserve">sport </w:t>
            </w:r>
            <w:r w:rsidRPr="10534CFE">
              <w:rPr>
                <w:sz w:val="18"/>
                <w:szCs w:val="18"/>
              </w:rPr>
              <w:t>areas, ensuring that the established procedures are carried out to protect the safety of users and staff including</w:t>
            </w:r>
            <w:r w:rsidR="6713A07C" w:rsidRPr="10534CFE">
              <w:rPr>
                <w:sz w:val="18"/>
                <w:szCs w:val="18"/>
              </w:rPr>
              <w:t xml:space="preserve"> the</w:t>
            </w:r>
            <w:r w:rsidRPr="10534CFE">
              <w:rPr>
                <w:sz w:val="18"/>
                <w:szCs w:val="18"/>
              </w:rPr>
              <w:t xml:space="preserve"> safe movement of goods and equipment. </w:t>
            </w:r>
          </w:p>
        </w:tc>
        <w:tc>
          <w:tcPr>
            <w:tcW w:w="1018" w:type="dxa"/>
          </w:tcPr>
          <w:p w14:paraId="15BF08A3" w14:textId="347F32E7" w:rsidR="0012209D" w:rsidRDefault="003F3E69" w:rsidP="00321CAA">
            <w:r>
              <w:t>10</w:t>
            </w:r>
            <w:r w:rsidR="00511F7E">
              <w:t>%</w:t>
            </w:r>
          </w:p>
        </w:tc>
      </w:tr>
      <w:tr w:rsidR="00384C37" w14:paraId="0BEF093F" w14:textId="77777777" w:rsidTr="5733FF0D">
        <w:trPr>
          <w:cantSplit/>
        </w:trPr>
        <w:tc>
          <w:tcPr>
            <w:tcW w:w="599" w:type="dxa"/>
            <w:tcBorders>
              <w:right w:val="nil"/>
            </w:tcBorders>
          </w:tcPr>
          <w:p w14:paraId="034E5D48" w14:textId="77777777" w:rsidR="00384C37" w:rsidRDefault="00384C37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gridSpan w:val="4"/>
            <w:tcBorders>
              <w:left w:val="nil"/>
            </w:tcBorders>
          </w:tcPr>
          <w:p w14:paraId="705D4AAD" w14:textId="2450AC30" w:rsidR="00384C37" w:rsidRPr="00F566DC" w:rsidRDefault="00520CE9" w:rsidP="00520CE9">
            <w:pPr>
              <w:pStyle w:val="Default"/>
              <w:rPr>
                <w:sz w:val="18"/>
                <w:szCs w:val="18"/>
              </w:rPr>
            </w:pPr>
            <w:r w:rsidRPr="000547D1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To support the vison of sport through meeting objectives and KPI’s set by the </w:t>
            </w:r>
            <w:r w:rsidR="37F3F01B" w:rsidRPr="000547D1">
              <w:rPr>
                <w:sz w:val="18"/>
                <w:szCs w:val="18"/>
              </w:rPr>
              <w:t>Operations</w:t>
            </w:r>
            <w:r w:rsidRPr="000547D1">
              <w:rPr>
                <w:sz w:val="18"/>
                <w:szCs w:val="18"/>
              </w:rPr>
              <w:t xml:space="preserve"> Supervisor/</w:t>
            </w:r>
            <w:r w:rsidR="08C43435">
              <w:rPr>
                <w:sz w:val="18"/>
                <w:szCs w:val="18"/>
              </w:rPr>
              <w:t>Operations Lead</w:t>
            </w:r>
            <w:r w:rsidR="180922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Constantly being an ambassador for active and fitness lifestyles at the University of Southampton and listening to and escalating customer to improve quality standards.</w:t>
            </w:r>
          </w:p>
        </w:tc>
        <w:tc>
          <w:tcPr>
            <w:tcW w:w="1018" w:type="dxa"/>
          </w:tcPr>
          <w:p w14:paraId="4606BF8B" w14:textId="0E404856" w:rsidR="00384C37" w:rsidRDefault="00384C37" w:rsidP="00321CAA">
            <w:r>
              <w:t>5%</w:t>
            </w:r>
          </w:p>
        </w:tc>
      </w:tr>
      <w:tr w:rsidR="00511F7E" w14:paraId="5DEC9627" w14:textId="77777777" w:rsidTr="5733FF0D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511F7E" w:rsidRDefault="00511F7E" w:rsidP="00511F7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gridSpan w:val="4"/>
            <w:tcBorders>
              <w:left w:val="nil"/>
            </w:tcBorders>
          </w:tcPr>
          <w:p w14:paraId="1A10DA42" w14:textId="305C415A" w:rsidR="00511F7E" w:rsidRPr="00F566DC" w:rsidRDefault="003F3E69" w:rsidP="003F3E69">
            <w:pPr>
              <w:overflowPunct/>
              <w:spacing w:before="0" w:after="0"/>
              <w:textAlignment w:val="auto"/>
              <w:rPr>
                <w:color w:val="000000"/>
                <w:szCs w:val="18"/>
                <w:lang w:eastAsia="zh-CN"/>
              </w:rPr>
            </w:pPr>
            <w:r w:rsidRPr="00F566DC">
              <w:rPr>
                <w:color w:val="000000"/>
                <w:szCs w:val="18"/>
                <w:lang w:eastAsia="zh-CN"/>
              </w:rPr>
              <w:t xml:space="preserve">To comply with </w:t>
            </w:r>
            <w:proofErr w:type="gramStart"/>
            <w:r w:rsidRPr="00F566DC">
              <w:rPr>
                <w:color w:val="000000"/>
                <w:szCs w:val="18"/>
                <w:lang w:eastAsia="zh-CN"/>
              </w:rPr>
              <w:t>University</w:t>
            </w:r>
            <w:proofErr w:type="gramEnd"/>
            <w:r w:rsidRPr="00F566DC">
              <w:rPr>
                <w:color w:val="000000"/>
                <w:szCs w:val="18"/>
                <w:lang w:eastAsia="zh-CN"/>
              </w:rPr>
              <w:t xml:space="preserve"> policies, regulations and working practices. </w:t>
            </w:r>
          </w:p>
        </w:tc>
        <w:tc>
          <w:tcPr>
            <w:tcW w:w="1018" w:type="dxa"/>
          </w:tcPr>
          <w:p w14:paraId="1391DD89" w14:textId="59E312BE" w:rsidR="00511F7E" w:rsidRDefault="003F3E69" w:rsidP="00511F7E">
            <w:r>
              <w:t>5</w:t>
            </w:r>
            <w:r w:rsidR="00511F7E">
              <w:t xml:space="preserve"> %</w:t>
            </w:r>
          </w:p>
        </w:tc>
      </w:tr>
      <w:tr w:rsidR="00511F7E" w14:paraId="4EBD8610" w14:textId="77777777" w:rsidTr="5733FF0D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511F7E" w:rsidRDefault="00511F7E" w:rsidP="00511F7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gridSpan w:val="4"/>
            <w:tcBorders>
              <w:left w:val="nil"/>
            </w:tcBorders>
          </w:tcPr>
          <w:p w14:paraId="607CF98D" w14:textId="0ABE5908" w:rsidR="00511F7E" w:rsidRPr="00F566DC" w:rsidRDefault="345E315E">
            <w:pPr>
              <w:rPr>
                <w:rFonts w:cs="Lucida Sans"/>
                <w:color w:val="000000" w:themeColor="text1"/>
                <w:lang w:eastAsia="zh-CN"/>
              </w:rPr>
            </w:pPr>
            <w:r w:rsidRPr="64055C86">
              <w:rPr>
                <w:rFonts w:cs="Lucida Sans"/>
                <w:color w:val="000000" w:themeColor="text1"/>
                <w:lang w:eastAsia="zh-CN"/>
              </w:rPr>
              <w:t xml:space="preserve">Any other duties that fall within the scope of the post as allocated by the </w:t>
            </w:r>
            <w:r w:rsidR="63C0C462" w:rsidRPr="64055C86">
              <w:rPr>
                <w:rFonts w:cs="Lucida Sans"/>
                <w:color w:val="000000" w:themeColor="text1"/>
                <w:lang w:eastAsia="zh-CN"/>
              </w:rPr>
              <w:t>Operations Supervisor (Health and Safety</w:t>
            </w:r>
            <w:r w:rsidR="00E83015">
              <w:rPr>
                <w:rFonts w:cs="Lucida Sans"/>
                <w:color w:val="000000" w:themeColor="text1"/>
                <w:lang w:eastAsia="zh-CN"/>
              </w:rPr>
              <w:t>)</w:t>
            </w:r>
            <w:r w:rsidR="63C0C462" w:rsidRPr="64055C86">
              <w:rPr>
                <w:rFonts w:cs="Lucida Sans"/>
                <w:color w:val="000000" w:themeColor="text1"/>
                <w:lang w:eastAsia="zh-CN"/>
              </w:rPr>
              <w:t xml:space="preserve"> and Operations Team Lead.</w:t>
            </w:r>
          </w:p>
        </w:tc>
        <w:tc>
          <w:tcPr>
            <w:tcW w:w="1018" w:type="dxa"/>
          </w:tcPr>
          <w:p w14:paraId="357E70E3" w14:textId="126BCA6F" w:rsidR="00511F7E" w:rsidRDefault="00511F7E" w:rsidP="00511F7E">
            <w:r>
              <w:t>5 %</w:t>
            </w:r>
          </w:p>
        </w:tc>
      </w:tr>
    </w:tbl>
    <w:p w14:paraId="531A865F" w14:textId="77777777" w:rsidR="003F3E69" w:rsidRDefault="003F3E69" w:rsidP="003F3E69">
      <w:pPr>
        <w:pStyle w:val="Default"/>
      </w:pPr>
    </w:p>
    <w:p w14:paraId="45C0D6F5" w14:textId="77777777" w:rsidR="003F3E69" w:rsidRDefault="003F3E69" w:rsidP="003F3E69">
      <w:pPr>
        <w:pStyle w:val="Default"/>
      </w:pPr>
    </w:p>
    <w:p w14:paraId="192F532B" w14:textId="77777777" w:rsidR="003F3E69" w:rsidRDefault="003F3E69" w:rsidP="003F3E69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09"/>
      </w:tblGrid>
      <w:tr w:rsidR="003F3E69" w14:paraId="6DDC366E" w14:textId="77777777">
        <w:trPr>
          <w:trHeight w:val="173"/>
        </w:trPr>
        <w:tc>
          <w:tcPr>
            <w:tcW w:w="7709" w:type="dxa"/>
          </w:tcPr>
          <w:p w14:paraId="1777E6C1" w14:textId="4DD114F6" w:rsidR="003F3E69" w:rsidRDefault="003F3E69" w:rsidP="003F3E6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EED889F" w14:textId="25C6DBB8" w:rsidR="00B02F38" w:rsidRDefault="00467596" w:rsidP="009459F9">
            <w:pPr>
              <w:pStyle w:val="ListParagraph"/>
              <w:numPr>
                <w:ilvl w:val="0"/>
                <w:numId w:val="21"/>
              </w:numPr>
            </w:pPr>
            <w:r>
              <w:t>Other members of the department</w:t>
            </w:r>
            <w:r w:rsidR="00B02F38">
              <w:t>/University staff.</w:t>
            </w:r>
          </w:p>
          <w:p w14:paraId="4C41D0C0" w14:textId="78D1A5F4" w:rsidR="00467596" w:rsidRDefault="00511F7E" w:rsidP="009459F9">
            <w:pPr>
              <w:pStyle w:val="ListParagraph"/>
              <w:numPr>
                <w:ilvl w:val="0"/>
                <w:numId w:val="21"/>
              </w:numPr>
            </w:pPr>
            <w:r>
              <w:t>Sport and Wellbeing Members</w:t>
            </w:r>
          </w:p>
          <w:p w14:paraId="1DD875DB" w14:textId="77777777" w:rsidR="00511F7E" w:rsidRDefault="00511F7E" w:rsidP="009459F9">
            <w:pPr>
              <w:pStyle w:val="ListParagraph"/>
              <w:numPr>
                <w:ilvl w:val="0"/>
                <w:numId w:val="21"/>
              </w:numPr>
            </w:pPr>
            <w:r>
              <w:t>The Student Union Clubs</w:t>
            </w:r>
          </w:p>
          <w:p w14:paraId="3AEDD831" w14:textId="468C2EA5" w:rsidR="00511F7E" w:rsidRDefault="00511F7E" w:rsidP="009459F9">
            <w:pPr>
              <w:pStyle w:val="ListParagraph"/>
              <w:numPr>
                <w:ilvl w:val="0"/>
                <w:numId w:val="21"/>
              </w:numPr>
            </w:pPr>
            <w:r>
              <w:t xml:space="preserve">Visiting </w:t>
            </w:r>
            <w:r w:rsidR="00F239E8">
              <w:t>groups and individuals</w:t>
            </w:r>
          </w:p>
          <w:p w14:paraId="4605FDB6" w14:textId="5BF82F54" w:rsidR="00F239E8" w:rsidRDefault="00F239E8" w:rsidP="009459F9">
            <w:pPr>
              <w:pStyle w:val="ListParagraph"/>
              <w:numPr>
                <w:ilvl w:val="0"/>
                <w:numId w:val="21"/>
              </w:numPr>
            </w:pPr>
            <w:r>
              <w:t xml:space="preserve">HE Institutions, </w:t>
            </w:r>
            <w:proofErr w:type="gramStart"/>
            <w:r>
              <w:t>Schools</w:t>
            </w:r>
            <w:proofErr w:type="gramEnd"/>
            <w:r>
              <w:t xml:space="preserve"> and Colleges</w:t>
            </w:r>
          </w:p>
          <w:p w14:paraId="0AE63CE5" w14:textId="77777777" w:rsidR="00F239E8" w:rsidRDefault="00F239E8" w:rsidP="009459F9">
            <w:pPr>
              <w:pStyle w:val="ListParagraph"/>
              <w:numPr>
                <w:ilvl w:val="0"/>
                <w:numId w:val="21"/>
              </w:numPr>
            </w:pPr>
            <w:r>
              <w:t xml:space="preserve">External contractors coming onto the </w:t>
            </w:r>
            <w:proofErr w:type="gramStart"/>
            <w:r>
              <w:t>site</w:t>
            </w:r>
            <w:proofErr w:type="gramEnd"/>
          </w:p>
          <w:p w14:paraId="5B3C8214" w14:textId="77777777" w:rsidR="00F239E8" w:rsidRDefault="00F239E8" w:rsidP="009459F9">
            <w:pPr>
              <w:pStyle w:val="ListParagraph"/>
              <w:numPr>
                <w:ilvl w:val="0"/>
                <w:numId w:val="21"/>
              </w:numPr>
            </w:pPr>
            <w:r>
              <w:t>Suppliers</w:t>
            </w:r>
          </w:p>
          <w:p w14:paraId="3B572DEE" w14:textId="77777777" w:rsidR="00F239E8" w:rsidRDefault="00F239E8" w:rsidP="009459F9">
            <w:pPr>
              <w:pStyle w:val="ListParagraph"/>
              <w:numPr>
                <w:ilvl w:val="0"/>
                <w:numId w:val="21"/>
              </w:numPr>
            </w:pPr>
            <w:r>
              <w:t>Members of the public / Community Groups</w:t>
            </w:r>
          </w:p>
          <w:p w14:paraId="15BF08B0" w14:textId="555C0981" w:rsidR="00F239E8" w:rsidRDefault="00F239E8" w:rsidP="009459F9">
            <w:pPr>
              <w:pStyle w:val="ListParagraph"/>
              <w:numPr>
                <w:ilvl w:val="0"/>
                <w:numId w:val="21"/>
              </w:numPr>
            </w:pPr>
            <w:r>
              <w:t xml:space="preserve">Coaches and Instructors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25F83BD" w14:textId="6A257DDF" w:rsidR="00636352" w:rsidRDefault="00636352" w:rsidP="00DC0CF9">
            <w:pPr>
              <w:pStyle w:val="ListParagraph"/>
              <w:numPr>
                <w:ilvl w:val="0"/>
                <w:numId w:val="22"/>
              </w:numPr>
            </w:pPr>
            <w:r>
              <w:t>The flexibility to work a shift pattern which includes evening, weekends, Bank Holidays and University closures and to cover absence.</w:t>
            </w:r>
          </w:p>
          <w:p w14:paraId="3B5AD591" w14:textId="4544F115" w:rsidR="00636352" w:rsidRDefault="00636352" w:rsidP="00DC0CF9">
            <w:pPr>
              <w:pStyle w:val="ListParagraph"/>
              <w:numPr>
                <w:ilvl w:val="0"/>
                <w:numId w:val="22"/>
              </w:numPr>
            </w:pPr>
            <w:r>
              <w:t xml:space="preserve">The flexibility to work at multiple sites where sports facilities are located. </w:t>
            </w:r>
          </w:p>
          <w:p w14:paraId="46E58D2E" w14:textId="6F65E617" w:rsidR="00343D93" w:rsidRDefault="00F239E8" w:rsidP="00DC0CF9">
            <w:pPr>
              <w:pStyle w:val="ListParagraph"/>
              <w:numPr>
                <w:ilvl w:val="0"/>
                <w:numId w:val="22"/>
              </w:numPr>
            </w:pPr>
            <w:r>
              <w:t>Undertake such tasks as are reasonably requested by the Student Services Management</w:t>
            </w:r>
          </w:p>
          <w:p w14:paraId="6DA5CA0A" w14:textId="220DE0AB" w:rsidR="009459F9" w:rsidRDefault="00DC0CF9" w:rsidP="00DC0CF9">
            <w:pPr>
              <w:pStyle w:val="ListParagraph"/>
              <w:numPr>
                <w:ilvl w:val="0"/>
                <w:numId w:val="22"/>
              </w:numPr>
            </w:pPr>
            <w:r w:rsidRPr="00DC0CF9">
              <w:rPr>
                <w:rStyle w:val="normaltextrun"/>
                <w:color w:val="000000"/>
                <w:szCs w:val="18"/>
                <w:shd w:val="clear" w:color="auto" w:fill="FFFFFF"/>
                <w:lang w:val="en-US"/>
              </w:rPr>
              <w:t>Demonstrate Southampton University behaviors (Embedding Collegiality – see Appendix 1)</w:t>
            </w:r>
            <w:r w:rsidRPr="00DC0CF9"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6"/>
        <w:gridCol w:w="3041"/>
        <w:gridCol w:w="3009"/>
        <w:gridCol w:w="1981"/>
      </w:tblGrid>
      <w:tr w:rsidR="00864F17" w14:paraId="15BF08BA" w14:textId="77777777" w:rsidTr="006C2CB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864F17" w14:paraId="15BF08BF" w14:textId="77777777" w:rsidTr="006C2CB5">
        <w:trPr>
          <w:trHeight w:val="2858"/>
        </w:trPr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F78AF78" w14:textId="61454BCC" w:rsidR="000E6DF5" w:rsidRDefault="000E6DF5" w:rsidP="00601F61">
            <w:pPr>
              <w:spacing w:after="90"/>
            </w:pPr>
            <w:r>
              <w:t>Lifeguarding NVQ/NPLQ Level 2 or equivalent</w:t>
            </w:r>
          </w:p>
          <w:p w14:paraId="36BC6FCA" w14:textId="77777777" w:rsidR="000E6DF5" w:rsidRDefault="000E6DF5" w:rsidP="00601F61">
            <w:pPr>
              <w:spacing w:after="90"/>
            </w:pPr>
          </w:p>
          <w:p w14:paraId="474E7CC1" w14:textId="40C4225B" w:rsidR="000E6DF5" w:rsidRDefault="000E6DF5" w:rsidP="00601F61">
            <w:pPr>
              <w:spacing w:after="90"/>
            </w:pPr>
            <w:r>
              <w:t>Member of the Register of Exercise Professionals</w:t>
            </w:r>
            <w:r w:rsidR="00F633EE">
              <w:t xml:space="preserve"> (REPS)</w:t>
            </w:r>
            <w:r>
              <w:t xml:space="preserve"> Level 2 or equivalent</w:t>
            </w:r>
          </w:p>
          <w:p w14:paraId="17A0108E" w14:textId="77777777" w:rsidR="00A5683F" w:rsidRDefault="00A5683F" w:rsidP="00601F61">
            <w:pPr>
              <w:spacing w:after="90"/>
            </w:pPr>
          </w:p>
          <w:p w14:paraId="15BF08BC" w14:textId="3F66C3B7" w:rsidR="00706C4E" w:rsidRDefault="00A5683F" w:rsidP="00F633EE">
            <w:pPr>
              <w:spacing w:after="90"/>
            </w:pPr>
            <w:r>
              <w:t>First Aid Qualification</w:t>
            </w:r>
          </w:p>
        </w:tc>
        <w:tc>
          <w:tcPr>
            <w:tcW w:w="3402" w:type="dxa"/>
          </w:tcPr>
          <w:p w14:paraId="2E9A38FD" w14:textId="77777777" w:rsidR="00A5683F" w:rsidRDefault="00A5683F" w:rsidP="000E6DF5">
            <w:pPr>
              <w:spacing w:after="90"/>
            </w:pPr>
          </w:p>
          <w:p w14:paraId="6D890531" w14:textId="77777777" w:rsidR="00A5683F" w:rsidRDefault="00A5683F" w:rsidP="000E6DF5">
            <w:pPr>
              <w:spacing w:after="90"/>
            </w:pPr>
          </w:p>
          <w:p w14:paraId="3C992D59" w14:textId="77777777" w:rsidR="00A5683F" w:rsidRDefault="00A5683F" w:rsidP="000E6DF5">
            <w:pPr>
              <w:spacing w:after="90"/>
            </w:pPr>
          </w:p>
          <w:p w14:paraId="5B6D959C" w14:textId="77777777" w:rsidR="00A5683F" w:rsidRDefault="00A5683F" w:rsidP="000E6DF5">
            <w:pPr>
              <w:spacing w:after="90"/>
            </w:pPr>
          </w:p>
          <w:p w14:paraId="16115931" w14:textId="77777777" w:rsidR="00A5683F" w:rsidRDefault="00A5683F" w:rsidP="000E6DF5">
            <w:pPr>
              <w:spacing w:after="90"/>
            </w:pPr>
          </w:p>
          <w:p w14:paraId="35707961" w14:textId="77777777" w:rsidR="000E6DF5" w:rsidRDefault="000E6DF5" w:rsidP="000E6DF5">
            <w:pPr>
              <w:spacing w:after="90"/>
            </w:pPr>
          </w:p>
          <w:p w14:paraId="08913837" w14:textId="77777777" w:rsidR="00312C9E" w:rsidRDefault="00312C9E" w:rsidP="00617FAD">
            <w:pPr>
              <w:spacing w:after="90"/>
            </w:pPr>
          </w:p>
          <w:p w14:paraId="7EBDA6DF" w14:textId="77777777" w:rsidR="00A5683F" w:rsidRDefault="00A5683F" w:rsidP="00617FAD">
            <w:pPr>
              <w:spacing w:after="90"/>
            </w:pPr>
          </w:p>
          <w:p w14:paraId="15BF08BD" w14:textId="060C4D6F" w:rsidR="00706C4E" w:rsidRDefault="00F633EE" w:rsidP="00617FAD">
            <w:pPr>
              <w:spacing w:after="90"/>
            </w:pPr>
            <w:r>
              <w:t>Work experience of acquired in a relevant sporting area</w:t>
            </w:r>
          </w:p>
        </w:tc>
        <w:tc>
          <w:tcPr>
            <w:tcW w:w="1330" w:type="dxa"/>
          </w:tcPr>
          <w:p w14:paraId="625358CE" w14:textId="77777777" w:rsidR="00013C10" w:rsidRDefault="00706C4E" w:rsidP="00343D93">
            <w:pPr>
              <w:spacing w:after="90"/>
            </w:pPr>
            <w:r>
              <w:t>Application</w:t>
            </w:r>
          </w:p>
          <w:p w14:paraId="3282C103" w14:textId="77777777" w:rsidR="00706C4E" w:rsidRDefault="00706C4E" w:rsidP="00343D93">
            <w:pPr>
              <w:spacing w:after="90"/>
            </w:pPr>
          </w:p>
          <w:p w14:paraId="5D335253" w14:textId="77777777" w:rsidR="00706C4E" w:rsidRDefault="00706C4E" w:rsidP="00343D93">
            <w:pPr>
              <w:spacing w:after="90"/>
            </w:pPr>
          </w:p>
          <w:p w14:paraId="5C940CD0" w14:textId="77777777" w:rsidR="000E6DF5" w:rsidRDefault="000E6DF5" w:rsidP="000E6DF5">
            <w:pPr>
              <w:spacing w:after="90"/>
            </w:pPr>
            <w:r>
              <w:t>Application</w:t>
            </w:r>
          </w:p>
          <w:p w14:paraId="3E756A87" w14:textId="77777777" w:rsidR="00A5683F" w:rsidRDefault="00A5683F" w:rsidP="000E6DF5">
            <w:pPr>
              <w:spacing w:after="90"/>
            </w:pPr>
          </w:p>
          <w:p w14:paraId="17FDFF4D" w14:textId="77777777" w:rsidR="00A5683F" w:rsidRDefault="00A5683F" w:rsidP="00A5683F">
            <w:pPr>
              <w:spacing w:after="90"/>
            </w:pPr>
          </w:p>
          <w:p w14:paraId="190CB810" w14:textId="77777777" w:rsidR="00A5683F" w:rsidRDefault="00A5683F" w:rsidP="00A5683F">
            <w:pPr>
              <w:spacing w:after="90"/>
            </w:pPr>
            <w:r>
              <w:t>Application</w:t>
            </w:r>
          </w:p>
          <w:p w14:paraId="0637FD60" w14:textId="77777777" w:rsidR="00A5683F" w:rsidRDefault="00A5683F" w:rsidP="00A5683F">
            <w:pPr>
              <w:spacing w:after="90"/>
            </w:pPr>
          </w:p>
          <w:p w14:paraId="15BF08BE" w14:textId="2766E83B" w:rsidR="00706C4E" w:rsidRPr="00DC0CF9" w:rsidRDefault="00A5683F" w:rsidP="10534CFE">
            <w:pPr>
              <w:spacing w:after="90"/>
            </w:pPr>
            <w:r>
              <w:t>Interview</w:t>
            </w:r>
          </w:p>
        </w:tc>
      </w:tr>
      <w:tr w:rsidR="00864F17" w14:paraId="15BF08C4" w14:textId="77777777" w:rsidTr="006C2CB5">
        <w:trPr>
          <w:trHeight w:val="907"/>
        </w:trPr>
        <w:tc>
          <w:tcPr>
            <w:tcW w:w="1617" w:type="dxa"/>
          </w:tcPr>
          <w:p w14:paraId="15BF08C0" w14:textId="736B728A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529AD482" w:rsidR="00A5683F" w:rsidRPr="00DC0CF9" w:rsidRDefault="00F633EE" w:rsidP="00DC0CF9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>Able to carry out allocated prescribed tasks to the standard required, working to deadlines when necessary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7E52BBBC" w14:textId="77777777" w:rsidR="00A5683F" w:rsidRDefault="00A5683F" w:rsidP="00343D93">
            <w:pPr>
              <w:spacing w:after="90"/>
            </w:pPr>
            <w:r>
              <w:t>Application/Interview</w:t>
            </w:r>
          </w:p>
          <w:p w14:paraId="32E1DB21" w14:textId="77777777" w:rsidR="00A5683F" w:rsidRDefault="00A5683F" w:rsidP="00343D93">
            <w:pPr>
              <w:spacing w:after="90"/>
            </w:pPr>
          </w:p>
          <w:p w14:paraId="15BF08C3" w14:textId="08C60899" w:rsidR="00A5683F" w:rsidRDefault="00A5683F" w:rsidP="00343D93">
            <w:pPr>
              <w:spacing w:after="90"/>
            </w:pPr>
          </w:p>
        </w:tc>
      </w:tr>
      <w:tr w:rsidR="00864F17" w14:paraId="15BF08C9" w14:textId="77777777" w:rsidTr="006C2CB5">
        <w:trPr>
          <w:trHeight w:val="745"/>
        </w:trPr>
        <w:tc>
          <w:tcPr>
            <w:tcW w:w="1617" w:type="dxa"/>
          </w:tcPr>
          <w:p w14:paraId="15BF08C5" w14:textId="46F907CB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0353492" w:rsidR="00A5683F" w:rsidRPr="00F633EE" w:rsidRDefault="00F633EE" w:rsidP="00F633EE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>Able to solve basic problems by following established practices and procedures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1DF49DE0" w:rsidR="00A5683F" w:rsidRDefault="00A5683F" w:rsidP="00343D93">
            <w:pPr>
              <w:spacing w:after="90"/>
            </w:pPr>
            <w:r>
              <w:t>Application/Interview</w:t>
            </w:r>
          </w:p>
        </w:tc>
      </w:tr>
      <w:tr w:rsidR="00864F17" w14:paraId="15BF08CE" w14:textId="77777777" w:rsidTr="006C2CB5">
        <w:trPr>
          <w:trHeight w:val="1740"/>
        </w:trPr>
        <w:tc>
          <w:tcPr>
            <w:tcW w:w="1617" w:type="dxa"/>
          </w:tcPr>
          <w:p w14:paraId="15BF08CA" w14:textId="541F45A4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25EE52D4" w14:textId="77777777" w:rsidR="00F633EE" w:rsidRDefault="00F633EE" w:rsidP="00F633EE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>Able to actively</w:t>
            </w:r>
            <w:r>
              <w:rPr>
                <w:sz w:val="18"/>
                <w:szCs w:val="18"/>
              </w:rPr>
              <w:t xml:space="preserve"> participate as part of a </w:t>
            </w:r>
            <w:proofErr w:type="gramStart"/>
            <w:r>
              <w:rPr>
                <w:sz w:val="18"/>
                <w:szCs w:val="18"/>
              </w:rPr>
              <w:t>team</w:t>
            </w:r>
            <w:proofErr w:type="gramEnd"/>
          </w:p>
          <w:p w14:paraId="7F604F2E" w14:textId="77777777" w:rsidR="00F633EE" w:rsidRDefault="00F633EE" w:rsidP="00F633EE">
            <w:pPr>
              <w:pStyle w:val="Default"/>
              <w:rPr>
                <w:sz w:val="18"/>
                <w:szCs w:val="18"/>
              </w:rPr>
            </w:pPr>
          </w:p>
          <w:p w14:paraId="15BF08CB" w14:textId="143AE824" w:rsidR="00312C9E" w:rsidRPr="00DC0CF9" w:rsidRDefault="00F633EE" w:rsidP="00DC0CF9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 xml:space="preserve">Able to maintain a positive outlook and show flexibility to new ideas and approaches, consistently achieving service standards. </w:t>
            </w:r>
          </w:p>
        </w:tc>
        <w:tc>
          <w:tcPr>
            <w:tcW w:w="3402" w:type="dxa"/>
          </w:tcPr>
          <w:p w14:paraId="565DA1C0" w14:textId="77777777" w:rsidR="00013C10" w:rsidRDefault="00DA41F1" w:rsidP="00343D93">
            <w:pPr>
              <w:spacing w:after="90"/>
            </w:pPr>
            <w:r w:rsidRPr="00312C9E">
              <w:t xml:space="preserve"> </w:t>
            </w:r>
          </w:p>
          <w:p w14:paraId="61131D7D" w14:textId="77777777" w:rsidR="00864F17" w:rsidRDefault="00864F17" w:rsidP="00343D93">
            <w:pPr>
              <w:spacing w:after="90"/>
            </w:pPr>
          </w:p>
          <w:p w14:paraId="355F1CFA" w14:textId="77777777" w:rsidR="00864F17" w:rsidRDefault="00864F17" w:rsidP="00343D93">
            <w:pPr>
              <w:spacing w:after="90"/>
            </w:pPr>
          </w:p>
          <w:p w14:paraId="1CE7711F" w14:textId="77777777" w:rsidR="00864F17" w:rsidRDefault="00864F17" w:rsidP="00343D93">
            <w:pPr>
              <w:spacing w:after="90"/>
            </w:pPr>
          </w:p>
          <w:p w14:paraId="75EB84FB" w14:textId="77777777" w:rsidR="00864F17" w:rsidRDefault="00864F17" w:rsidP="00343D93">
            <w:pPr>
              <w:spacing w:after="90"/>
            </w:pPr>
          </w:p>
          <w:p w14:paraId="15BF08CC" w14:textId="1E4D9DCE" w:rsidR="00864F17" w:rsidRDefault="00864F17" w:rsidP="00343D93">
            <w:pPr>
              <w:spacing w:after="90"/>
            </w:pPr>
          </w:p>
        </w:tc>
        <w:tc>
          <w:tcPr>
            <w:tcW w:w="1330" w:type="dxa"/>
          </w:tcPr>
          <w:p w14:paraId="444B6A27" w14:textId="77777777" w:rsidR="00864F17" w:rsidRDefault="00864F17" w:rsidP="00864F17">
            <w:pPr>
              <w:spacing w:after="90"/>
            </w:pPr>
            <w:r>
              <w:t>Application/Interview</w:t>
            </w:r>
          </w:p>
          <w:p w14:paraId="1C3422A0" w14:textId="77777777" w:rsidR="00013C10" w:rsidRDefault="00013C10" w:rsidP="00343D93">
            <w:pPr>
              <w:spacing w:after="90"/>
            </w:pPr>
          </w:p>
          <w:p w14:paraId="72584795" w14:textId="77777777" w:rsidR="00864F17" w:rsidRDefault="00864F17" w:rsidP="00343D93">
            <w:pPr>
              <w:spacing w:after="90"/>
            </w:pPr>
          </w:p>
          <w:p w14:paraId="15BF08CD" w14:textId="3FBF05C8" w:rsidR="00F633EE" w:rsidRDefault="00F633EE" w:rsidP="00343D93">
            <w:pPr>
              <w:spacing w:after="90"/>
            </w:pPr>
            <w:r>
              <w:t>Interview</w:t>
            </w:r>
          </w:p>
        </w:tc>
      </w:tr>
      <w:tr w:rsidR="00864F17" w14:paraId="15BF08D3" w14:textId="77777777" w:rsidTr="006C2CB5">
        <w:trPr>
          <w:trHeight w:val="751"/>
        </w:trPr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08A2961B" w:rsidR="00312C9E" w:rsidRPr="00DC0CF9" w:rsidRDefault="00F633EE" w:rsidP="00DC0CF9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>Able to provide and obtain basic information and assistance</w:t>
            </w:r>
          </w:p>
        </w:tc>
        <w:tc>
          <w:tcPr>
            <w:tcW w:w="3402" w:type="dxa"/>
          </w:tcPr>
          <w:p w14:paraId="15BF08D1" w14:textId="18B2EEEA" w:rsidR="00F633EE" w:rsidRDefault="00F633EE" w:rsidP="00343D93">
            <w:pPr>
              <w:spacing w:after="90"/>
            </w:pPr>
            <w:r>
              <w:t>Experience of interacting with cus</w:t>
            </w:r>
            <w:r w:rsidR="00DC0CF9">
              <w:t>t</w:t>
            </w:r>
            <w:r>
              <w:t>omers</w:t>
            </w:r>
          </w:p>
        </w:tc>
        <w:tc>
          <w:tcPr>
            <w:tcW w:w="1330" w:type="dxa"/>
          </w:tcPr>
          <w:p w14:paraId="15BF08D2" w14:textId="55CABD65" w:rsidR="00864F17" w:rsidRDefault="00864F17" w:rsidP="00343D93">
            <w:pPr>
              <w:spacing w:after="90"/>
            </w:pPr>
            <w:r>
              <w:t>Interview</w:t>
            </w:r>
          </w:p>
        </w:tc>
      </w:tr>
      <w:tr w:rsidR="00864F17" w14:paraId="15BF08D8" w14:textId="77777777" w:rsidTr="006C2CB5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6400E708" w14:textId="53C978D5" w:rsidR="00F633EE" w:rsidRDefault="00F633EE" w:rsidP="00F633EE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>Able to apply a basic knowledge of the Departm</w:t>
            </w:r>
            <w:r>
              <w:rPr>
                <w:sz w:val="18"/>
                <w:szCs w:val="18"/>
              </w:rPr>
              <w:t xml:space="preserve">ent’s practices and </w:t>
            </w:r>
            <w:proofErr w:type="gramStart"/>
            <w:r>
              <w:rPr>
                <w:sz w:val="18"/>
                <w:szCs w:val="18"/>
              </w:rPr>
              <w:t>procedures</w:t>
            </w:r>
            <w:proofErr w:type="gramEnd"/>
          </w:p>
          <w:p w14:paraId="2D0DAE26" w14:textId="77777777" w:rsidR="00F633EE" w:rsidRPr="00F633EE" w:rsidRDefault="00F633EE" w:rsidP="00F633EE">
            <w:pPr>
              <w:pStyle w:val="Default"/>
              <w:rPr>
                <w:sz w:val="18"/>
                <w:szCs w:val="18"/>
              </w:rPr>
            </w:pPr>
          </w:p>
          <w:p w14:paraId="15BF08D5" w14:textId="5E4A434A" w:rsidR="00013C10" w:rsidRDefault="00F633EE" w:rsidP="00F633EE">
            <w:pPr>
              <w:pStyle w:val="Default"/>
            </w:pPr>
            <w:r w:rsidRPr="00F633EE">
              <w:rPr>
                <w:sz w:val="18"/>
                <w:szCs w:val="18"/>
              </w:rPr>
              <w:t xml:space="preserve">Display </w:t>
            </w:r>
            <w:r>
              <w:rPr>
                <w:sz w:val="18"/>
                <w:szCs w:val="18"/>
              </w:rPr>
              <w:t>an awareness of customer needs.</w:t>
            </w:r>
          </w:p>
        </w:tc>
        <w:tc>
          <w:tcPr>
            <w:tcW w:w="3402" w:type="dxa"/>
          </w:tcPr>
          <w:p w14:paraId="59064C80" w14:textId="77777777" w:rsidR="00013C10" w:rsidRDefault="00013C10" w:rsidP="00343D93">
            <w:pPr>
              <w:spacing w:after="90"/>
            </w:pPr>
          </w:p>
          <w:p w14:paraId="61B1AFBA" w14:textId="77777777" w:rsidR="00864F17" w:rsidRDefault="00864F17" w:rsidP="00343D93">
            <w:pPr>
              <w:spacing w:after="90"/>
            </w:pPr>
          </w:p>
          <w:p w14:paraId="00DEB0B7" w14:textId="77777777" w:rsidR="00F633EE" w:rsidRDefault="00F633EE" w:rsidP="00343D93">
            <w:pPr>
              <w:spacing w:after="90"/>
            </w:pPr>
          </w:p>
          <w:p w14:paraId="52A2ED23" w14:textId="77777777" w:rsidR="00F633EE" w:rsidRDefault="00F633EE" w:rsidP="00343D93">
            <w:pPr>
              <w:spacing w:after="90"/>
            </w:pPr>
          </w:p>
          <w:p w14:paraId="41BC52ED" w14:textId="77777777" w:rsidR="00F633EE" w:rsidRDefault="00F633EE" w:rsidP="00F633EE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 xml:space="preserve">Able to understand cultural </w:t>
            </w:r>
            <w:proofErr w:type="gramStart"/>
            <w:r w:rsidRPr="00F633EE">
              <w:rPr>
                <w:sz w:val="18"/>
                <w:szCs w:val="18"/>
              </w:rPr>
              <w:t>diversity</w:t>
            </w:r>
            <w:proofErr w:type="gramEnd"/>
            <w:r w:rsidRPr="00F633EE">
              <w:rPr>
                <w:sz w:val="18"/>
                <w:szCs w:val="18"/>
              </w:rPr>
              <w:t xml:space="preserve"> </w:t>
            </w:r>
          </w:p>
          <w:p w14:paraId="15B02CA2" w14:textId="77777777" w:rsidR="00F633EE" w:rsidRPr="00F633EE" w:rsidRDefault="00F633EE" w:rsidP="00F633EE">
            <w:pPr>
              <w:pStyle w:val="Default"/>
              <w:rPr>
                <w:sz w:val="18"/>
                <w:szCs w:val="18"/>
              </w:rPr>
            </w:pPr>
          </w:p>
          <w:p w14:paraId="15BF08D6" w14:textId="6E91AD48" w:rsidR="00864F17" w:rsidRPr="00DC0CF9" w:rsidRDefault="00F633EE" w:rsidP="00DC0CF9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 xml:space="preserve">Ability to speak a second language </w:t>
            </w:r>
          </w:p>
        </w:tc>
        <w:tc>
          <w:tcPr>
            <w:tcW w:w="1330" w:type="dxa"/>
          </w:tcPr>
          <w:p w14:paraId="6B8C1F78" w14:textId="14280B30" w:rsidR="00864F17" w:rsidRDefault="00864F17" w:rsidP="00864F17">
            <w:pPr>
              <w:spacing w:after="90"/>
            </w:pPr>
            <w:r>
              <w:t>Interview</w:t>
            </w:r>
          </w:p>
          <w:p w14:paraId="79A0223F" w14:textId="77777777" w:rsidR="00013C10" w:rsidRDefault="00013C10" w:rsidP="00343D93">
            <w:pPr>
              <w:spacing w:after="90"/>
            </w:pPr>
          </w:p>
          <w:p w14:paraId="5A709E85" w14:textId="453C64DE" w:rsidR="00864F17" w:rsidRDefault="00864F17" w:rsidP="00F633EE">
            <w:pPr>
              <w:spacing w:after="90"/>
            </w:pPr>
            <w:r>
              <w:t>Interview</w:t>
            </w:r>
          </w:p>
          <w:p w14:paraId="0F4EBB35" w14:textId="77777777" w:rsidR="00864F17" w:rsidRDefault="00864F17" w:rsidP="00343D93">
            <w:pPr>
              <w:spacing w:after="90"/>
            </w:pPr>
          </w:p>
          <w:p w14:paraId="6FD85373" w14:textId="0DFA310E" w:rsidR="00864F17" w:rsidRDefault="00864F17" w:rsidP="00864F17">
            <w:pPr>
              <w:spacing w:after="90"/>
            </w:pPr>
            <w:r>
              <w:t>Interview</w:t>
            </w:r>
          </w:p>
          <w:p w14:paraId="2D7E2BFC" w14:textId="77777777" w:rsidR="00864F17" w:rsidRDefault="00864F17" w:rsidP="00343D93">
            <w:pPr>
              <w:spacing w:after="90"/>
            </w:pPr>
          </w:p>
          <w:p w14:paraId="5C6A29F4" w14:textId="77777777" w:rsidR="00864F17" w:rsidRDefault="00864F17" w:rsidP="00343D93">
            <w:pPr>
              <w:spacing w:after="90"/>
            </w:pPr>
          </w:p>
          <w:p w14:paraId="15BF08D7" w14:textId="4FCD580A" w:rsidR="00864F17" w:rsidRDefault="00F633EE" w:rsidP="00343D93">
            <w:pPr>
              <w:spacing w:after="90"/>
            </w:pPr>
            <w:r>
              <w:t>Application</w:t>
            </w:r>
          </w:p>
        </w:tc>
      </w:tr>
      <w:tr w:rsidR="00864F17" w14:paraId="15BF08DD" w14:textId="77777777" w:rsidTr="006C2CB5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3ED1831F" w:rsidR="00AC6C34" w:rsidRPr="00DC0CF9" w:rsidRDefault="00F633EE" w:rsidP="00F633EE">
            <w:pPr>
              <w:pStyle w:val="Default"/>
              <w:rPr>
                <w:sz w:val="18"/>
                <w:szCs w:val="18"/>
              </w:rPr>
            </w:pPr>
            <w:r w:rsidRPr="00F633EE">
              <w:rPr>
                <w:sz w:val="18"/>
                <w:szCs w:val="18"/>
              </w:rPr>
              <w:t>Willingness to learn and develop knowledge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6AC00F3" w:rsidR="00013C10" w:rsidRDefault="00F633EE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827512B" w:rsidR="00D3349E" w:rsidRDefault="00DB7567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6CD9E26C" w:rsidR="00D3349E" w:rsidRDefault="00DB7567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10534CFE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5575ECBA" w:rsidR="0012209D" w:rsidRPr="009957AE" w:rsidRDefault="00864F17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53FABEC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28076EE4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5F833D35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4035FA11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10534CFE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479F3765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421CE639" w:rsidR="0012209D" w:rsidRPr="009957AE" w:rsidRDefault="00864F17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9B8EBF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10534CFE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640C1E9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10534CFE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2D5BF26B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B6FC691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0ADABA8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60EAEDD9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10534CFE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2FB377AC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10534CFE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61F1780A" w:rsidR="0012209D" w:rsidRPr="009957AE" w:rsidRDefault="00864F17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2CF0F1F6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49784216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58C157E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A2151E7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3B4FB734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C3406C6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07971285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49AE2799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1CDB7EAE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2B979741" w:rsidR="0012209D" w:rsidRPr="009957AE" w:rsidRDefault="00F239E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10534CFE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3931E3A9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10534CFE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4ED59FC4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1557CDF0" w:rsidR="0012209D" w:rsidRPr="009957AE" w:rsidRDefault="00864F17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70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2969D6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3B6452D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10534CF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440277D1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210DCCD" w:rsidR="0012209D" w:rsidRPr="009957AE" w:rsidRDefault="46317989" w:rsidP="00321CAA">
            <w:pPr>
              <w:rPr>
                <w:sz w:val="16"/>
                <w:szCs w:val="16"/>
              </w:rPr>
            </w:pPr>
            <w:r w:rsidRPr="10534CFE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2DA48376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59D3EC2F" w:rsidR="00F01EA0" w:rsidRDefault="00F01EA0" w:rsidP="0012209D"/>
    <w:p w14:paraId="3218A52F" w14:textId="01F651AE" w:rsidR="001D4A41" w:rsidRDefault="001D4A41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61A821A1" w14:textId="77777777" w:rsidR="00FD4CDE" w:rsidRDefault="00FD4CDE">
      <w:pPr>
        <w:overflowPunct/>
        <w:autoSpaceDE/>
        <w:autoSpaceDN/>
        <w:adjustRightInd/>
        <w:spacing w:before="0" w:after="0"/>
        <w:textAlignment w:val="auto"/>
      </w:pPr>
    </w:p>
    <w:p w14:paraId="1B8E16E9" w14:textId="77777777" w:rsidR="00FD4CDE" w:rsidRDefault="00FD4CDE" w:rsidP="00FD4C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color w:val="808080"/>
          <w:sz w:val="20"/>
          <w:szCs w:val="20"/>
        </w:rPr>
        <w:t>Appendix 1.</w:t>
      </w:r>
      <w:r>
        <w:rPr>
          <w:rStyle w:val="normaltextrun"/>
          <w:rFonts w:ascii="Arial" w:hAnsi="Arial" w:cs="Arial"/>
          <w:color w:val="808080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color w:val="808080"/>
          <w:sz w:val="32"/>
          <w:szCs w:val="32"/>
        </w:rPr>
        <w:t>Embedding Collegiality</w:t>
      </w:r>
      <w:r>
        <w:rPr>
          <w:rStyle w:val="normaltextrun"/>
          <w:rFonts w:ascii="Arial" w:hAnsi="Arial" w:cs="Arial"/>
          <w:color w:val="808080"/>
          <w:sz w:val="32"/>
          <w:szCs w:val="32"/>
        </w:rPr>
        <w:t> </w:t>
      </w:r>
      <w:r>
        <w:rPr>
          <w:rStyle w:val="normaltextrun"/>
          <w:rFonts w:ascii="Segoe UI" w:hAnsi="Segoe UI" w:cs="Segoe UI"/>
          <w:color w:val="808080"/>
          <w:sz w:val="32"/>
          <w:szCs w:val="32"/>
        </w:rPr>
        <w:t> </w:t>
      </w:r>
      <w:r>
        <w:rPr>
          <w:rStyle w:val="eop"/>
          <w:rFonts w:ascii="Segoe UI" w:hAnsi="Segoe UI" w:cs="Segoe UI"/>
          <w:color w:val="808080"/>
          <w:sz w:val="32"/>
          <w:szCs w:val="32"/>
        </w:rPr>
        <w:t> </w:t>
      </w:r>
    </w:p>
    <w:p w14:paraId="3511A2DD" w14:textId="77777777" w:rsidR="00FD4CDE" w:rsidRDefault="00FD4CDE" w:rsidP="00FD4CDE">
      <w:pPr>
        <w:pStyle w:val="paragraph"/>
        <w:spacing w:before="0" w:beforeAutospacing="0" w:after="0" w:afterAutospacing="0"/>
        <w:ind w:lef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0A1D74C" w14:textId="77777777" w:rsidR="00FD4CDE" w:rsidRDefault="00FD4CDE" w:rsidP="00FD4CDE">
      <w:pPr>
        <w:pStyle w:val="paragraph"/>
        <w:spacing w:before="0" w:beforeAutospacing="0" w:after="0" w:afterAutospacing="0"/>
        <w:ind w:left="315" w:right="750"/>
        <w:textAlignment w:val="baseline"/>
        <w:rPr>
          <w:rStyle w:val="eop"/>
          <w:rFonts w:ascii="Lucida Sans" w:hAnsi="Lucida Sans" w:cs="Segoe UI"/>
          <w:sz w:val="18"/>
          <w:szCs w:val="18"/>
        </w:rPr>
      </w:pPr>
      <w:r>
        <w:rPr>
          <w:rStyle w:val="normaltextrun"/>
          <w:rFonts w:ascii="Lucida Sans" w:hAnsi="Lucida Sans" w:cs="Segoe UI"/>
          <w:sz w:val="18"/>
          <w:szCs w:val="18"/>
        </w:rPr>
        <w:t>Collegiality represents one of the four core principles of the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proofErr w:type="gramStart"/>
      <w:r>
        <w:rPr>
          <w:rStyle w:val="normaltextrun"/>
          <w:rFonts w:ascii="Lucida Sans" w:hAnsi="Lucida Sans" w:cs="Segoe UI"/>
          <w:sz w:val="18"/>
          <w:szCs w:val="18"/>
        </w:rPr>
        <w:t>University;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sz w:val="18"/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> 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r>
        <w:rPr>
          <w:rStyle w:val="eop"/>
          <w:rFonts w:ascii="Lucida Sans" w:hAnsi="Lucida Sans" w:cs="Segoe UI"/>
          <w:sz w:val="18"/>
          <w:szCs w:val="18"/>
        </w:rPr>
        <w:t> </w:t>
      </w:r>
    </w:p>
    <w:p w14:paraId="5BCD3E5F" w14:textId="77777777" w:rsidR="00FD4CDE" w:rsidRDefault="00FD4CDE" w:rsidP="00FD4CDE">
      <w:pPr>
        <w:pStyle w:val="paragraph"/>
        <w:spacing w:before="0" w:beforeAutospacing="0" w:after="0" w:afterAutospacing="0"/>
        <w:ind w:left="315" w:right="750"/>
        <w:textAlignment w:val="baseline"/>
        <w:rPr>
          <w:rStyle w:val="eop"/>
          <w:rFonts w:cs="Segoe UI"/>
        </w:rPr>
      </w:pPr>
    </w:p>
    <w:p w14:paraId="6BDEB274" w14:textId="77777777" w:rsidR="00FD4CDE" w:rsidRDefault="00FD4CDE" w:rsidP="00FD4CDE">
      <w:pPr>
        <w:pStyle w:val="paragraph"/>
        <w:spacing w:before="0" w:beforeAutospacing="0" w:after="0" w:afterAutospacing="0"/>
        <w:ind w:left="315" w:right="75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7155"/>
      </w:tblGrid>
      <w:tr w:rsidR="00FD4CDE" w:rsidRPr="00267C03" w14:paraId="26E60E30" w14:textId="77777777" w:rsidTr="001D4052">
        <w:trPr>
          <w:trHeight w:val="31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0FFAE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szCs w:val="18"/>
                <w:lang w:val="en-US"/>
              </w:rPr>
              <w:t>All staff</w:t>
            </w:r>
            <w:r w:rsidRPr="00267C03">
              <w:rPr>
                <w:rFonts w:ascii="Arial" w:hAnsi="Arial" w:cs="Arial"/>
                <w:szCs w:val="18"/>
              </w:rPr>
              <w:t>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D93A5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right="3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szCs w:val="18"/>
              </w:rPr>
              <w:t>Behaviour</w:t>
            </w:r>
            <w:r w:rsidRPr="00267C03">
              <w:rPr>
                <w:rFonts w:ascii="Arial" w:hAnsi="Arial" w:cs="Arial"/>
                <w:szCs w:val="18"/>
              </w:rPr>
              <w:t>  </w:t>
            </w:r>
          </w:p>
        </w:tc>
      </w:tr>
      <w:tr w:rsidR="00FD4CDE" w:rsidRPr="00267C03" w14:paraId="3FD5B0EE" w14:textId="77777777" w:rsidTr="001D4052">
        <w:trPr>
          <w:trHeight w:val="48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4713"/>
            <w:hideMark/>
          </w:tcPr>
          <w:p w14:paraId="62BB1AD5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3F013D96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255" w:right="225" w:firstLine="105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Personal Leadership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48606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personal responsibility for my own actions and an active approach towards 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my</w:t>
            </w:r>
            <w:proofErr w:type="gramEnd"/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1BB6688D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development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7DCAB9D7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16DC9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D6AE5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reflect on my own</w:t>
            </w:r>
            <w:r w:rsidRPr="00267C03">
              <w:rPr>
                <w:rFonts w:ascii="Arial" w:hAnsi="Arial" w:cs="Arial"/>
                <w:szCs w:val="18"/>
              </w:rPr>
              <w:t> behaviour</w:t>
            </w:r>
            <w:r w:rsidRPr="00267C03">
              <w:rPr>
                <w:rFonts w:ascii="Arial" w:hAnsi="Arial" w:cs="Arial"/>
                <w:szCs w:val="18"/>
                <w:lang w:val="en-US"/>
              </w:rPr>
              <w:t>, actively seek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feedback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 and adapt my</w:t>
            </w:r>
            <w:r w:rsidRPr="00267C03">
              <w:rPr>
                <w:rFonts w:ascii="Arial" w:hAnsi="Arial" w:cs="Arial"/>
                <w:szCs w:val="18"/>
              </w:rPr>
              <w:t> behaviour</w:t>
            </w:r>
            <w:r w:rsidRPr="00267C03">
              <w:rPr>
                <w:rFonts w:ascii="Arial" w:hAnsi="Arial" w:cs="Arial"/>
                <w:szCs w:val="18"/>
                <w:lang w:val="en-US"/>
              </w:rPr>
              <w:t> accordingly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53E54F4D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486776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60B89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show pride, passion and enthusiasm for our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University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 community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23D99FCF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01038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B069E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demonstrate respect and build trust with an open and honest approach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6D6A9609" w14:textId="77777777" w:rsidTr="001D4052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ED49BD1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FD4CDE" w:rsidRPr="00267C03" w14:paraId="0BA3D5FA" w14:textId="77777777" w:rsidTr="001D4052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C84"/>
            <w:hideMark/>
          </w:tcPr>
          <w:p w14:paraId="2D0AD3E0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136F14EA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3"/>
                <w:szCs w:val="23"/>
              </w:rPr>
              <w:t>   </w:t>
            </w:r>
          </w:p>
          <w:p w14:paraId="27821500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345" w:right="315" w:firstLine="3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Working Together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C591F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work collaboratively and build productive relationships across our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University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 and beyond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69F6852D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5497E3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39E8D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actively listen to others and communicate clearly and appropriately with everyone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6BA8CCD1" w14:textId="77777777" w:rsidTr="001D4052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5FF63A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5D19B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an inclusive approach, value the differences that people bring and encourage 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others</w:t>
            </w:r>
            <w:proofErr w:type="gramEnd"/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47F70C89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to contribute and flourish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3AB210DB" w14:textId="77777777" w:rsidTr="001D4052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C66117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7903C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proactively work through challenge and conflict, considering others’ views to 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achieve</w:t>
            </w:r>
            <w:proofErr w:type="gramEnd"/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79B548AD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positive and productive outcomes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3B806313" w14:textId="77777777" w:rsidTr="001D4052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5C3D6CB6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FD4CDE" w:rsidRPr="00267C03" w14:paraId="3FEEE0C6" w14:textId="77777777" w:rsidTr="001D4052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D9E"/>
            <w:hideMark/>
          </w:tcPr>
          <w:p w14:paraId="4765AB64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3"/>
                <w:szCs w:val="23"/>
              </w:rPr>
              <w:t>   </w:t>
            </w:r>
          </w:p>
          <w:p w14:paraId="226CECDA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465" w:right="210" w:hanging="21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Developing Others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732A6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help to create an environment that engages and motivates others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6A297F32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1D6EF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F61D8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time to support and enable people to be the best they can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525F02CC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019860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F7457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 </w:t>
            </w:r>
            <w:proofErr w:type="spellStart"/>
            <w:r w:rsidRPr="00267C03">
              <w:rPr>
                <w:rFonts w:ascii="Arial" w:hAnsi="Arial" w:cs="Arial"/>
                <w:szCs w:val="18"/>
                <w:lang w:val="en-US"/>
              </w:rPr>
              <w:t>recognise</w:t>
            </w:r>
            <w:proofErr w:type="spellEnd"/>
            <w:r w:rsidRPr="00267C03">
              <w:rPr>
                <w:rFonts w:ascii="Arial" w:hAnsi="Arial" w:cs="Arial"/>
                <w:szCs w:val="18"/>
                <w:lang w:val="en-US"/>
              </w:rPr>
              <w:t> and value others’ achievements, give praise and celebrate their success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5E540441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FB3A1B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0EA29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deliver balanced feedback to enable others to improve their contribution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61855D58" w14:textId="77777777" w:rsidTr="001D4052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583417E4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FD4CDE" w:rsidRPr="00267C03" w14:paraId="44EF0037" w14:textId="77777777" w:rsidTr="001D4052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7C3"/>
            <w:hideMark/>
          </w:tcPr>
          <w:p w14:paraId="545AD8CD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3C3C1687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3"/>
                <w:szCs w:val="23"/>
              </w:rPr>
              <w:t>   </w:t>
            </w:r>
          </w:p>
          <w:p w14:paraId="6838FBA7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435" w:right="270" w:hanging="135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Delivering Quality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B21DD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identify opportunities and 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take action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 to be simply better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185320A4" w14:textId="77777777" w:rsidTr="001D4052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E80B3C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3BAB1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plan and </w:t>
            </w:r>
            <w:proofErr w:type="spellStart"/>
            <w:r w:rsidRPr="00267C03">
              <w:rPr>
                <w:rFonts w:ascii="Arial" w:hAnsi="Arial" w:cs="Arial"/>
                <w:szCs w:val="18"/>
                <w:lang w:val="en-US"/>
              </w:rPr>
              <w:t>prioritise</w:t>
            </w:r>
            <w:proofErr w:type="spellEnd"/>
            <w:r w:rsidRPr="00267C03">
              <w:rPr>
                <w:rFonts w:ascii="Arial" w:hAnsi="Arial" w:cs="Arial"/>
                <w:szCs w:val="18"/>
                <w:lang w:val="en-US"/>
              </w:rPr>
              <w:t> efficiently and effectively, taking account of people, processes and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3E1DCD20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resources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600A748D" w14:textId="77777777" w:rsidTr="001D4052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7E927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85223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am accountable, for tackling issues, making difficult decisions and seeing them 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through</w:t>
            </w:r>
            <w:proofErr w:type="gramEnd"/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4F53E1CE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to conclusion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4A6EFCF0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262176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E7659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encourage creativity and innovation to deliver workable solutions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200E0692" w14:textId="77777777" w:rsidTr="001D4052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1EEA5D67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Times New Roman" w:hAnsi="Times New Roman"/>
                <w:sz w:val="16"/>
                <w:szCs w:val="16"/>
              </w:rPr>
              <w:t>   </w:t>
            </w:r>
          </w:p>
        </w:tc>
      </w:tr>
      <w:tr w:rsidR="00FD4CDE" w:rsidRPr="00267C03" w14:paraId="6C568EB3" w14:textId="77777777" w:rsidTr="001D4052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616E"/>
            <w:hideMark/>
          </w:tcPr>
          <w:p w14:paraId="551ED3D3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0"/>
              </w:rPr>
              <w:t>   </w:t>
            </w:r>
          </w:p>
          <w:p w14:paraId="1AB115C1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 w:val="24"/>
                <w:szCs w:val="24"/>
              </w:rPr>
              <w:t>   </w:t>
            </w:r>
          </w:p>
          <w:p w14:paraId="169C4743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150" w:right="105" w:firstLine="27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Driving Sustainability</w:t>
            </w:r>
            <w:r w:rsidRPr="00267C03">
              <w:rPr>
                <w:rFonts w:ascii="Arial" w:hAnsi="Arial" w:cs="Arial"/>
                <w:color w:val="FFFFFF"/>
                <w:szCs w:val="18"/>
              </w:rPr>
              <w:t>  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68705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consider the impact on people before taking decisions or actions that may affect them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74A4C757" w14:textId="77777777" w:rsidTr="001D405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D5898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CAAE4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embrace,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enable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 and embed change effectively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039A2964" w14:textId="77777777" w:rsidTr="001D4052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03EA0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F813B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regularly take account of external and internal factors, assessing the need to change and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393D66B6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gaining support to move forward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  <w:tr w:rsidR="00FD4CDE" w:rsidRPr="00267C03" w14:paraId="2B024376" w14:textId="77777777" w:rsidTr="001D4052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32A091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outset" w:sz="3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6C034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I take time to understand our </w:t>
            </w:r>
            <w:proofErr w:type="gramStart"/>
            <w:r w:rsidRPr="00267C03">
              <w:rPr>
                <w:rFonts w:ascii="Arial" w:hAnsi="Arial" w:cs="Arial"/>
                <w:szCs w:val="18"/>
                <w:lang w:val="en-US"/>
              </w:rPr>
              <w:t>University</w:t>
            </w:r>
            <w:proofErr w:type="gramEnd"/>
            <w:r w:rsidRPr="00267C03">
              <w:rPr>
                <w:rFonts w:ascii="Arial" w:hAnsi="Arial" w:cs="Arial"/>
                <w:szCs w:val="18"/>
                <w:lang w:val="en-US"/>
              </w:rPr>
              <w:t> vision and direction and communicate this to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  <w:p w14:paraId="2E486974" w14:textId="77777777" w:rsidR="00FD4CDE" w:rsidRPr="00267C03" w:rsidRDefault="00FD4CDE" w:rsidP="001D4052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267C03">
              <w:rPr>
                <w:rFonts w:ascii="Arial" w:hAnsi="Arial" w:cs="Arial"/>
                <w:szCs w:val="18"/>
                <w:lang w:val="en-US"/>
              </w:rPr>
              <w:t>others</w:t>
            </w:r>
            <w:r w:rsidRPr="00267C03">
              <w:rPr>
                <w:rFonts w:ascii="Arial" w:hAnsi="Arial" w:cs="Arial"/>
                <w:szCs w:val="18"/>
              </w:rPr>
              <w:t>   </w:t>
            </w:r>
          </w:p>
        </w:tc>
      </w:tr>
    </w:tbl>
    <w:p w14:paraId="10E2C1D0" w14:textId="77777777" w:rsidR="00FD4CDE" w:rsidRPr="00267C03" w:rsidRDefault="00FD4CDE" w:rsidP="00FD4CDE">
      <w:pPr>
        <w:overflowPunct/>
        <w:autoSpaceDE/>
        <w:autoSpaceDN/>
        <w:adjustRightInd/>
        <w:spacing w:before="0" w:after="0"/>
        <w:rPr>
          <w:rFonts w:ascii="Segoe UI" w:hAnsi="Segoe UI" w:cs="Segoe UI"/>
          <w:szCs w:val="18"/>
        </w:rPr>
      </w:pPr>
      <w:r w:rsidRPr="00267C03">
        <w:rPr>
          <w:rFonts w:cs="Segoe UI"/>
          <w:szCs w:val="18"/>
        </w:rPr>
        <w:t> </w:t>
      </w:r>
    </w:p>
    <w:p w14:paraId="66320806" w14:textId="77777777" w:rsidR="00FD4CDE" w:rsidRPr="0012209D" w:rsidRDefault="00FD4CDE" w:rsidP="00FD4CDE"/>
    <w:p w14:paraId="083B3A5F" w14:textId="77777777" w:rsidR="001D4A41" w:rsidRPr="0012209D" w:rsidRDefault="001D4A41" w:rsidP="0012209D"/>
    <w:sectPr w:rsidR="001D4A41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B9EE" w14:textId="77777777" w:rsidR="00960B43" w:rsidRDefault="00960B43">
      <w:r>
        <w:separator/>
      </w:r>
    </w:p>
    <w:p w14:paraId="22029D94" w14:textId="77777777" w:rsidR="00960B43" w:rsidRDefault="00960B43"/>
  </w:endnote>
  <w:endnote w:type="continuationSeparator" w:id="0">
    <w:p w14:paraId="6C73D7C8" w14:textId="77777777" w:rsidR="00960B43" w:rsidRDefault="00960B43">
      <w:r>
        <w:continuationSeparator/>
      </w:r>
    </w:p>
    <w:p w14:paraId="332A1715" w14:textId="77777777" w:rsidR="00960B43" w:rsidRDefault="00960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63E4C12E" w:rsidR="00062768" w:rsidRDefault="00BE1C2D" w:rsidP="00A7690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DC0CF9">
      <w:t xml:space="preserve">CAO </w:t>
    </w:r>
    <w:r w:rsidR="00746AEB">
      <w:t xml:space="preserve">Level </w:t>
    </w:r>
    <w:r w:rsidR="001D4A41">
      <w:t>2a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384C3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6F84" w14:textId="77777777" w:rsidR="00960B43" w:rsidRDefault="00960B43">
      <w:r>
        <w:separator/>
      </w:r>
    </w:p>
    <w:p w14:paraId="3EBAFE4F" w14:textId="77777777" w:rsidR="00960B43" w:rsidRDefault="00960B43"/>
  </w:footnote>
  <w:footnote w:type="continuationSeparator" w:id="0">
    <w:p w14:paraId="6CBC275F" w14:textId="77777777" w:rsidR="00960B43" w:rsidRDefault="00960B43">
      <w:r>
        <w:continuationSeparator/>
      </w:r>
    </w:p>
    <w:p w14:paraId="093F6552" w14:textId="77777777" w:rsidR="00960B43" w:rsidRDefault="00960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64055C86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64055C86">
      <w:trPr>
        <w:trHeight w:val="1183"/>
      </w:trPr>
      <w:tc>
        <w:tcPr>
          <w:tcW w:w="9639" w:type="dxa"/>
        </w:tcPr>
        <w:p w14:paraId="15BF0982" w14:textId="5AAC4860" w:rsidR="00062768" w:rsidRDefault="64055C86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4D17399F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620DA"/>
    <w:multiLevelType w:val="hybridMultilevel"/>
    <w:tmpl w:val="23B68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564A2"/>
    <w:multiLevelType w:val="hybridMultilevel"/>
    <w:tmpl w:val="A79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20CD9"/>
    <w:multiLevelType w:val="hybridMultilevel"/>
    <w:tmpl w:val="0268A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7D33"/>
    <w:multiLevelType w:val="multilevel"/>
    <w:tmpl w:val="DE1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98536102">
    <w:abstractNumId w:val="21"/>
  </w:num>
  <w:num w:numId="2" w16cid:durableId="1498765905">
    <w:abstractNumId w:val="0"/>
  </w:num>
  <w:num w:numId="3" w16cid:durableId="1165585326">
    <w:abstractNumId w:val="16"/>
  </w:num>
  <w:num w:numId="4" w16cid:durableId="533924331">
    <w:abstractNumId w:val="12"/>
  </w:num>
  <w:num w:numId="5" w16cid:durableId="208883330">
    <w:abstractNumId w:val="13"/>
  </w:num>
  <w:num w:numId="6" w16cid:durableId="1112701432">
    <w:abstractNumId w:val="10"/>
  </w:num>
  <w:num w:numId="7" w16cid:durableId="1654678823">
    <w:abstractNumId w:val="4"/>
  </w:num>
  <w:num w:numId="8" w16cid:durableId="1502820277">
    <w:abstractNumId w:val="6"/>
  </w:num>
  <w:num w:numId="9" w16cid:durableId="394865468">
    <w:abstractNumId w:val="2"/>
  </w:num>
  <w:num w:numId="10" w16cid:durableId="1763800337">
    <w:abstractNumId w:val="11"/>
  </w:num>
  <w:num w:numId="11" w16cid:durableId="1709916434">
    <w:abstractNumId w:val="5"/>
  </w:num>
  <w:num w:numId="12" w16cid:durableId="552082972">
    <w:abstractNumId w:val="18"/>
  </w:num>
  <w:num w:numId="13" w16cid:durableId="2045328027">
    <w:abstractNumId w:val="19"/>
  </w:num>
  <w:num w:numId="14" w16cid:durableId="1209562227">
    <w:abstractNumId w:val="8"/>
  </w:num>
  <w:num w:numId="15" w16cid:durableId="1567453087">
    <w:abstractNumId w:val="3"/>
  </w:num>
  <w:num w:numId="16" w16cid:durableId="1817409467">
    <w:abstractNumId w:val="14"/>
  </w:num>
  <w:num w:numId="17" w16cid:durableId="1260943629">
    <w:abstractNumId w:val="15"/>
  </w:num>
  <w:num w:numId="18" w16cid:durableId="1659729612">
    <w:abstractNumId w:val="20"/>
  </w:num>
  <w:num w:numId="19" w16cid:durableId="706688135">
    <w:abstractNumId w:val="17"/>
  </w:num>
  <w:num w:numId="20" w16cid:durableId="2145005930">
    <w:abstractNumId w:val="7"/>
  </w:num>
  <w:num w:numId="21" w16cid:durableId="1474446184">
    <w:abstractNumId w:val="9"/>
  </w:num>
  <w:num w:numId="22" w16cid:durableId="12993374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2452"/>
    <w:rsid w:val="000824F4"/>
    <w:rsid w:val="00092818"/>
    <w:rsid w:val="000978E8"/>
    <w:rsid w:val="000B1DED"/>
    <w:rsid w:val="000B4E5A"/>
    <w:rsid w:val="000B7AED"/>
    <w:rsid w:val="000C0C7D"/>
    <w:rsid w:val="000E6DF5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4A41"/>
    <w:rsid w:val="001D5201"/>
    <w:rsid w:val="001E24BE"/>
    <w:rsid w:val="00205458"/>
    <w:rsid w:val="00236BFE"/>
    <w:rsid w:val="00241441"/>
    <w:rsid w:val="0024539C"/>
    <w:rsid w:val="00247E44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B758A"/>
    <w:rsid w:val="002C6198"/>
    <w:rsid w:val="002D0824"/>
    <w:rsid w:val="002D4DF4"/>
    <w:rsid w:val="00312C9E"/>
    <w:rsid w:val="00313CC8"/>
    <w:rsid w:val="003178D9"/>
    <w:rsid w:val="0034151E"/>
    <w:rsid w:val="00343D93"/>
    <w:rsid w:val="00364B2C"/>
    <w:rsid w:val="003701F7"/>
    <w:rsid w:val="00384C37"/>
    <w:rsid w:val="003A2001"/>
    <w:rsid w:val="003B0262"/>
    <w:rsid w:val="003B7540"/>
    <w:rsid w:val="003F3E69"/>
    <w:rsid w:val="004263FE"/>
    <w:rsid w:val="00463797"/>
    <w:rsid w:val="00467596"/>
    <w:rsid w:val="00474D00"/>
    <w:rsid w:val="004835FA"/>
    <w:rsid w:val="00484DD7"/>
    <w:rsid w:val="004B2A50"/>
    <w:rsid w:val="004C0252"/>
    <w:rsid w:val="00510847"/>
    <w:rsid w:val="00511F7E"/>
    <w:rsid w:val="0051744C"/>
    <w:rsid w:val="00520CE9"/>
    <w:rsid w:val="00524005"/>
    <w:rsid w:val="00541CE0"/>
    <w:rsid w:val="005534E1"/>
    <w:rsid w:val="00573487"/>
    <w:rsid w:val="00577B97"/>
    <w:rsid w:val="00580CBF"/>
    <w:rsid w:val="0058299C"/>
    <w:rsid w:val="005907B3"/>
    <w:rsid w:val="005949FA"/>
    <w:rsid w:val="005D44D1"/>
    <w:rsid w:val="00601F61"/>
    <w:rsid w:val="00617FAD"/>
    <w:rsid w:val="006249FD"/>
    <w:rsid w:val="00636352"/>
    <w:rsid w:val="00651280"/>
    <w:rsid w:val="00671F76"/>
    <w:rsid w:val="00680547"/>
    <w:rsid w:val="00695D76"/>
    <w:rsid w:val="006B1AF6"/>
    <w:rsid w:val="006C2CB5"/>
    <w:rsid w:val="006F44EB"/>
    <w:rsid w:val="00702D64"/>
    <w:rsid w:val="0070376B"/>
    <w:rsid w:val="00706C4E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361D"/>
    <w:rsid w:val="008443D8"/>
    <w:rsid w:val="00854B1E"/>
    <w:rsid w:val="00856B8A"/>
    <w:rsid w:val="00862203"/>
    <w:rsid w:val="00864F17"/>
    <w:rsid w:val="00876272"/>
    <w:rsid w:val="00883499"/>
    <w:rsid w:val="00885FD1"/>
    <w:rsid w:val="00886CA5"/>
    <w:rsid w:val="008961F9"/>
    <w:rsid w:val="008D52C9"/>
    <w:rsid w:val="008E7B3E"/>
    <w:rsid w:val="008F03C7"/>
    <w:rsid w:val="009064A9"/>
    <w:rsid w:val="009419A4"/>
    <w:rsid w:val="009459F9"/>
    <w:rsid w:val="00945F4B"/>
    <w:rsid w:val="009464AF"/>
    <w:rsid w:val="00954E47"/>
    <w:rsid w:val="00960B43"/>
    <w:rsid w:val="00965BFB"/>
    <w:rsid w:val="00970E28"/>
    <w:rsid w:val="0098120F"/>
    <w:rsid w:val="0099004D"/>
    <w:rsid w:val="00996476"/>
    <w:rsid w:val="00A021B7"/>
    <w:rsid w:val="00A131D9"/>
    <w:rsid w:val="00A14888"/>
    <w:rsid w:val="00A23226"/>
    <w:rsid w:val="00A26B8A"/>
    <w:rsid w:val="00A34296"/>
    <w:rsid w:val="00A412F4"/>
    <w:rsid w:val="00A521A9"/>
    <w:rsid w:val="00A5683F"/>
    <w:rsid w:val="00A7244A"/>
    <w:rsid w:val="00A7690B"/>
    <w:rsid w:val="00A8164E"/>
    <w:rsid w:val="00A925C0"/>
    <w:rsid w:val="00AA3CB5"/>
    <w:rsid w:val="00AC2B17"/>
    <w:rsid w:val="00AC6C34"/>
    <w:rsid w:val="00AE1CA0"/>
    <w:rsid w:val="00AE39DC"/>
    <w:rsid w:val="00AE4DC4"/>
    <w:rsid w:val="00AF7F65"/>
    <w:rsid w:val="00B02F38"/>
    <w:rsid w:val="00B219C9"/>
    <w:rsid w:val="00B430BB"/>
    <w:rsid w:val="00B6141A"/>
    <w:rsid w:val="00B84C12"/>
    <w:rsid w:val="00BA3758"/>
    <w:rsid w:val="00BB4A42"/>
    <w:rsid w:val="00BB7845"/>
    <w:rsid w:val="00BE1C2D"/>
    <w:rsid w:val="00BF1CC6"/>
    <w:rsid w:val="00C215F1"/>
    <w:rsid w:val="00C47536"/>
    <w:rsid w:val="00C659E4"/>
    <w:rsid w:val="00C907D0"/>
    <w:rsid w:val="00CB1F23"/>
    <w:rsid w:val="00CD04F0"/>
    <w:rsid w:val="00CE169F"/>
    <w:rsid w:val="00CE3A26"/>
    <w:rsid w:val="00D12EFD"/>
    <w:rsid w:val="00D16D9D"/>
    <w:rsid w:val="00D3349E"/>
    <w:rsid w:val="00D50678"/>
    <w:rsid w:val="00D54AA2"/>
    <w:rsid w:val="00D55315"/>
    <w:rsid w:val="00D5587F"/>
    <w:rsid w:val="00D60DEA"/>
    <w:rsid w:val="00D65B56"/>
    <w:rsid w:val="00D67D41"/>
    <w:rsid w:val="00D73BB9"/>
    <w:rsid w:val="00D93D4A"/>
    <w:rsid w:val="00DA41F1"/>
    <w:rsid w:val="00DB7567"/>
    <w:rsid w:val="00DC0CF9"/>
    <w:rsid w:val="00DC1CE3"/>
    <w:rsid w:val="00DE553C"/>
    <w:rsid w:val="00E25775"/>
    <w:rsid w:val="00E264FD"/>
    <w:rsid w:val="00E363B8"/>
    <w:rsid w:val="00E439C0"/>
    <w:rsid w:val="00E610BF"/>
    <w:rsid w:val="00E63AC1"/>
    <w:rsid w:val="00E83015"/>
    <w:rsid w:val="00E96015"/>
    <w:rsid w:val="00EB589D"/>
    <w:rsid w:val="00ED2E52"/>
    <w:rsid w:val="00ED34B8"/>
    <w:rsid w:val="00EE13FB"/>
    <w:rsid w:val="00EF2E19"/>
    <w:rsid w:val="00F00F07"/>
    <w:rsid w:val="00F01EA0"/>
    <w:rsid w:val="00F135E0"/>
    <w:rsid w:val="00F239E8"/>
    <w:rsid w:val="00F378D2"/>
    <w:rsid w:val="00F566DC"/>
    <w:rsid w:val="00F633EE"/>
    <w:rsid w:val="00F84583"/>
    <w:rsid w:val="00F85DED"/>
    <w:rsid w:val="00F90F90"/>
    <w:rsid w:val="00FB7297"/>
    <w:rsid w:val="00FC2ADA"/>
    <w:rsid w:val="00FD4CDE"/>
    <w:rsid w:val="00FF140B"/>
    <w:rsid w:val="00FF246F"/>
    <w:rsid w:val="024F818D"/>
    <w:rsid w:val="039E025C"/>
    <w:rsid w:val="03EB51EE"/>
    <w:rsid w:val="04BDFEFE"/>
    <w:rsid w:val="05193161"/>
    <w:rsid w:val="05518A70"/>
    <w:rsid w:val="05CFBA1B"/>
    <w:rsid w:val="08B155EE"/>
    <w:rsid w:val="08BF6957"/>
    <w:rsid w:val="08C43435"/>
    <w:rsid w:val="09C85701"/>
    <w:rsid w:val="0C5E4325"/>
    <w:rsid w:val="0CD9ACF3"/>
    <w:rsid w:val="0FBECEED"/>
    <w:rsid w:val="10534CFE"/>
    <w:rsid w:val="11D24E49"/>
    <w:rsid w:val="180922F5"/>
    <w:rsid w:val="19FD90EE"/>
    <w:rsid w:val="1B2C67F9"/>
    <w:rsid w:val="1C30CE4B"/>
    <w:rsid w:val="1CAE8692"/>
    <w:rsid w:val="222C0A06"/>
    <w:rsid w:val="22F28469"/>
    <w:rsid w:val="2319C9CF"/>
    <w:rsid w:val="23D0C6CC"/>
    <w:rsid w:val="282E6DDB"/>
    <w:rsid w:val="2976912A"/>
    <w:rsid w:val="29AC7CDE"/>
    <w:rsid w:val="2B9EE4A7"/>
    <w:rsid w:val="2DD8A554"/>
    <w:rsid w:val="30F0977C"/>
    <w:rsid w:val="345E315E"/>
    <w:rsid w:val="35349AE4"/>
    <w:rsid w:val="35F9ECE7"/>
    <w:rsid w:val="37F3F01B"/>
    <w:rsid w:val="38643F52"/>
    <w:rsid w:val="4126E831"/>
    <w:rsid w:val="41A7A694"/>
    <w:rsid w:val="46317989"/>
    <w:rsid w:val="497E667F"/>
    <w:rsid w:val="50409506"/>
    <w:rsid w:val="50989DBD"/>
    <w:rsid w:val="5276F3FF"/>
    <w:rsid w:val="531F57D0"/>
    <w:rsid w:val="541FF457"/>
    <w:rsid w:val="54BB9AD3"/>
    <w:rsid w:val="5733FF0D"/>
    <w:rsid w:val="58222455"/>
    <w:rsid w:val="59359FF7"/>
    <w:rsid w:val="5A2A27AB"/>
    <w:rsid w:val="5D61C86D"/>
    <w:rsid w:val="5F1F3532"/>
    <w:rsid w:val="63C0C462"/>
    <w:rsid w:val="64055C86"/>
    <w:rsid w:val="6713A07C"/>
    <w:rsid w:val="6A2AC647"/>
    <w:rsid w:val="6CA7AB31"/>
    <w:rsid w:val="6F33CC62"/>
    <w:rsid w:val="70350048"/>
    <w:rsid w:val="71E216EB"/>
    <w:rsid w:val="75D318E4"/>
    <w:rsid w:val="78389A76"/>
    <w:rsid w:val="785C7F92"/>
    <w:rsid w:val="785E9ACA"/>
    <w:rsid w:val="7975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AC6C34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customStyle="1" w:styleId="paragraph">
    <w:name w:val="paragraph"/>
    <w:basedOn w:val="Normal"/>
    <w:rsid w:val="00384C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84C37"/>
  </w:style>
  <w:style w:type="character" w:customStyle="1" w:styleId="eop">
    <w:name w:val="eop"/>
    <w:basedOn w:val="DefaultParagraphFont"/>
    <w:rsid w:val="00384C37"/>
  </w:style>
  <w:style w:type="paragraph" w:customStyle="1" w:styleId="TableParagraph">
    <w:name w:val="Table Paragraph"/>
    <w:basedOn w:val="Normal"/>
    <w:uiPriority w:val="1"/>
    <w:qFormat/>
    <w:rsid w:val="000C0C7D"/>
    <w:pPr>
      <w:widowControl w:val="0"/>
      <w:overflowPunct/>
      <w:autoSpaceDE/>
      <w:autoSpaceDN/>
      <w:adjustRightInd/>
      <w:spacing w:before="0" w:after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DB77E4ABAED4485092D65873D4D8D" ma:contentTypeVersion="17" ma:contentTypeDescription="Create a new document." ma:contentTypeScope="" ma:versionID="0cb1fcc40f7477530fd02122264a8b15">
  <xsd:schema xmlns:xsd="http://www.w3.org/2001/XMLSchema" xmlns:xs="http://www.w3.org/2001/XMLSchema" xmlns:p="http://schemas.microsoft.com/office/2006/metadata/properties" xmlns:ns2="c589cd69-06bc-4288-b001-896ae9700a0c" xmlns:ns3="5525eff6-1406-46ed-887e-5a92240960dc" targetNamespace="http://schemas.microsoft.com/office/2006/metadata/properties" ma:root="true" ma:fieldsID="44ed718b7e178abaa61bff3f1e08352d" ns2:_="" ns3:_="">
    <xsd:import namespace="c589cd69-06bc-4288-b001-896ae9700a0c"/>
    <xsd:import namespace="5525eff6-1406-46ed-887e-5a9224096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cd69-06bc-4288-b001-896ae9700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eff6-1406-46ed-887e-5a9224096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1377f0-6932-48b1-a729-f1ef8cffe5dc}" ma:internalName="TaxCatchAll" ma:showField="CatchAllData" ma:web="5525eff6-1406-46ed-887e-5a9224096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9cd69-06bc-4288-b001-896ae9700a0c">
      <Terms xmlns="http://schemas.microsoft.com/office/infopath/2007/PartnerControls"/>
    </lcf76f155ced4ddcb4097134ff3c332f>
    <TaxCatchAll xmlns="5525eff6-1406-46ed-887e-5a92240960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F2B88-E1E8-4CA7-8FF1-65A7EDF54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49660-8DFC-4865-A9CB-1E14157A4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9cd69-06bc-4288-b001-896ae9700a0c"/>
    <ds:schemaRef ds:uri="5525eff6-1406-46ed-887e-5a9224096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www.w3.org/XML/1998/namespace"/>
    <ds:schemaRef ds:uri="http://purl.org/dc/dcmitype/"/>
    <ds:schemaRef ds:uri="http://schemas.microsoft.com/office/2006/metadata/properties"/>
    <ds:schemaRef ds:uri="c589cd69-06bc-4288-b001-896ae9700a0c"/>
    <ds:schemaRef ds:uri="http://purl.org/dc/terms/"/>
    <ds:schemaRef ds:uri="http://schemas.microsoft.com/office/infopath/2007/PartnerControls"/>
    <ds:schemaRef ds:uri="http://purl.org/dc/elements/1.1/"/>
    <ds:schemaRef ds:uri="5525eff6-1406-46ed-887e-5a92240960dc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7120</Characters>
  <Application>Microsoft Office Word</Application>
  <DocSecurity>0</DocSecurity>
  <Lines>59</Lines>
  <Paragraphs>16</Paragraphs>
  <ScaleCrop>false</ScaleCrop>
  <Company>Southampton University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Paul Linkins</cp:lastModifiedBy>
  <cp:revision>2</cp:revision>
  <cp:lastPrinted>2008-01-14T17:11:00Z</cp:lastPrinted>
  <dcterms:created xsi:type="dcterms:W3CDTF">2024-09-03T12:34:00Z</dcterms:created>
  <dcterms:modified xsi:type="dcterms:W3CDTF">2024-09-03T12:34:00Z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0x010100D9BDB77E4ABAED4485092D65873D4D8D</vt:lpwstr>
  </property>
  <property fmtid="{D5CDD505-2E9C-101B-9397-08002B2CF9AE}" pid="3" name="Order">
    <vt:r8>934800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